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Ind w:w="-113" w:type="dxa"/>
        <w:tblLook w:val="04A0" w:firstRow="1" w:lastRow="0" w:firstColumn="1" w:lastColumn="0" w:noHBand="0" w:noVBand="1"/>
      </w:tblPr>
      <w:tblGrid>
        <w:gridCol w:w="2880"/>
        <w:gridCol w:w="7920"/>
      </w:tblGrid>
      <w:tr w:rsidR="007573AC" w:rsidRPr="007573AC" w14:paraId="061BD0BD" w14:textId="77777777" w:rsidTr="49969C66">
        <w:trPr>
          <w:trHeight w:val="1160"/>
        </w:trPr>
        <w:tc>
          <w:tcPr>
            <w:tcW w:w="2880" w:type="dxa"/>
          </w:tcPr>
          <w:p w14:paraId="0EC1ED09" w14:textId="1E6B4971" w:rsidR="007573AC" w:rsidRPr="007573AC" w:rsidRDefault="007573AC" w:rsidP="49969C66">
            <w:pPr>
              <w:spacing w:line="259" w:lineRule="auto"/>
              <w:rPr>
                <w:rFonts w:ascii="Clarendon Condensed" w:hAnsi="Clarendon Condensed" w:cs="Times New Roman"/>
                <w:sz w:val="20"/>
                <w:szCs w:val="20"/>
              </w:rPr>
            </w:pPr>
            <w:bookmarkStart w:id="0" w:name="_Hlk60326223"/>
            <w:bookmarkEnd w:id="0"/>
            <w:r>
              <w:rPr>
                <w:noProof/>
              </w:rPr>
              <w:drawing>
                <wp:inline distT="0" distB="0" distL="0" distR="0" wp14:anchorId="1C98F51C" wp14:editId="1BA949AE">
                  <wp:extent cx="1123950" cy="762000"/>
                  <wp:effectExtent l="0" t="0" r="0" b="8890"/>
                  <wp:docPr id="2" name="emb3D489FE3" descr="Image result for WellSpan Pharmacy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D489FE3"/>
                          <pic:cNvPicPr/>
                        </pic:nvPicPr>
                        <pic:blipFill>
                          <a:blip r:embed="rId11">
                            <a:extLst>
                              <a:ext uri="{28A0092B-C50C-407E-A947-70E740481C1C}">
                                <a14:useLocalDpi xmlns:a14="http://schemas.microsoft.com/office/drawing/2010/main" val="0"/>
                              </a:ext>
                            </a:extLst>
                          </a:blip>
                          <a:stretch>
                            <a:fillRect/>
                          </a:stretch>
                        </pic:blipFill>
                        <pic:spPr>
                          <a:xfrm>
                            <a:off x="0" y="0"/>
                            <a:ext cx="1123950" cy="762000"/>
                          </a:xfrm>
                          <a:prstGeom prst="rect">
                            <a:avLst/>
                          </a:prstGeom>
                        </pic:spPr>
                      </pic:pic>
                    </a:graphicData>
                  </a:graphic>
                </wp:inline>
              </w:drawing>
            </w:r>
          </w:p>
        </w:tc>
        <w:tc>
          <w:tcPr>
            <w:tcW w:w="7920" w:type="dxa"/>
          </w:tcPr>
          <w:p w14:paraId="554CF408" w14:textId="6DA51B07" w:rsidR="00757DA2" w:rsidRPr="00692D32" w:rsidRDefault="51991BE7" w:rsidP="00757DA2">
            <w:pPr>
              <w:rPr>
                <w:rFonts w:ascii="Calibri" w:hAnsi="Calibri" w:cs="Calibri"/>
                <w:noProof/>
                <w:sz w:val="26"/>
                <w:szCs w:val="26"/>
              </w:rPr>
            </w:pPr>
            <w:r w:rsidRPr="07991800">
              <w:rPr>
                <w:rFonts w:ascii="Calibri" w:hAnsi="Calibri" w:cs="Calibri"/>
                <w:b/>
                <w:bCs/>
                <w:noProof/>
                <w:sz w:val="26"/>
                <w:szCs w:val="26"/>
              </w:rPr>
              <w:t xml:space="preserve">Sotrovimab </w:t>
            </w:r>
            <w:r w:rsidR="00757DA2" w:rsidRPr="07991800">
              <w:rPr>
                <w:rFonts w:ascii="Calibri" w:hAnsi="Calibri" w:cs="Calibri"/>
                <w:b/>
                <w:bCs/>
                <w:noProof/>
                <w:sz w:val="26"/>
                <w:szCs w:val="26"/>
              </w:rPr>
              <w:t>for EUA use</w:t>
            </w:r>
          </w:p>
          <w:p w14:paraId="1A4DA1CD" w14:textId="792446C5" w:rsidR="007573AC" w:rsidRDefault="007573AC" w:rsidP="007573AC">
            <w:pPr>
              <w:rPr>
                <w:rFonts w:ascii="Calibri" w:hAnsi="Calibri" w:cs="Calibri"/>
                <w:noProof/>
                <w:sz w:val="26"/>
                <w:szCs w:val="28"/>
              </w:rPr>
            </w:pPr>
            <w:r w:rsidRPr="007573AC">
              <w:rPr>
                <w:rFonts w:ascii="Calibri" w:hAnsi="Calibri" w:cs="Calibri"/>
                <w:noProof/>
                <w:sz w:val="26"/>
                <w:szCs w:val="28"/>
              </w:rPr>
              <w:t>Physician Referral and Prescription Order Form</w:t>
            </w:r>
          </w:p>
          <w:p w14:paraId="7FBBF903" w14:textId="5ADA1A2C" w:rsidR="00DC36F5" w:rsidRPr="007573AC" w:rsidRDefault="00DC36F5" w:rsidP="007573AC">
            <w:pPr>
              <w:rPr>
                <w:rFonts w:ascii="Calibri" w:hAnsi="Calibri" w:cs="Calibri"/>
                <w:noProof/>
                <w:sz w:val="26"/>
                <w:szCs w:val="28"/>
              </w:rPr>
            </w:pPr>
            <w:r>
              <w:rPr>
                <w:rFonts w:ascii="Calibri" w:hAnsi="Calibri" w:cs="Calibri"/>
                <w:b/>
                <w:noProof/>
                <w:sz w:val="26"/>
                <w:szCs w:val="28"/>
              </w:rPr>
              <w:t>Place call to WellSpan Infusion Intake at 717-851-5891 opt 1</w:t>
            </w:r>
          </w:p>
          <w:p w14:paraId="2F45069F" w14:textId="62F58E3E" w:rsidR="00E15FFD" w:rsidRPr="007573AC" w:rsidRDefault="007573AC" w:rsidP="00DC36F5">
            <w:pPr>
              <w:rPr>
                <w:rFonts w:ascii="Calibri" w:hAnsi="Calibri" w:cs="Calibri"/>
                <w:b/>
                <w:noProof/>
                <w:sz w:val="26"/>
                <w:szCs w:val="28"/>
              </w:rPr>
            </w:pPr>
            <w:r w:rsidRPr="007573AC">
              <w:rPr>
                <w:rFonts w:ascii="Calibri" w:hAnsi="Calibri" w:cs="Calibri"/>
                <w:b/>
                <w:noProof/>
                <w:sz w:val="26"/>
                <w:szCs w:val="28"/>
              </w:rPr>
              <w:t xml:space="preserve">Complete </w:t>
            </w:r>
            <w:r w:rsidR="00DC36F5">
              <w:rPr>
                <w:rFonts w:ascii="Calibri" w:hAnsi="Calibri" w:cs="Calibri"/>
                <w:b/>
                <w:noProof/>
                <w:sz w:val="26"/>
                <w:szCs w:val="28"/>
              </w:rPr>
              <w:t xml:space="preserve">Order </w:t>
            </w:r>
            <w:r w:rsidRPr="007573AC">
              <w:rPr>
                <w:rFonts w:ascii="Calibri" w:hAnsi="Calibri" w:cs="Calibri"/>
                <w:b/>
                <w:noProof/>
                <w:sz w:val="26"/>
                <w:szCs w:val="28"/>
              </w:rPr>
              <w:t>and Fax to WellSpan Infusion at (717)-741-1731</w:t>
            </w:r>
            <w:r w:rsidR="007C5A53">
              <w:rPr>
                <w:rFonts w:ascii="Calibri" w:hAnsi="Calibri" w:cs="Calibri"/>
                <w:b/>
                <w:noProof/>
                <w:sz w:val="26"/>
                <w:szCs w:val="28"/>
              </w:rPr>
              <w:t xml:space="preserve"> </w:t>
            </w:r>
          </w:p>
        </w:tc>
      </w:tr>
      <w:tr w:rsidR="007573AC" w:rsidRPr="007573AC" w14:paraId="16D8B0A5" w14:textId="77777777" w:rsidTr="49969C66">
        <w:tblPrEx>
          <w:tblLook w:val="0000" w:firstRow="0" w:lastRow="0" w:firstColumn="0" w:lastColumn="0" w:noHBand="0" w:noVBand="0"/>
        </w:tblPrEx>
        <w:trPr>
          <w:trHeight w:val="467"/>
        </w:trPr>
        <w:tc>
          <w:tcPr>
            <w:tcW w:w="10800" w:type="dxa"/>
            <w:gridSpan w:val="2"/>
            <w:shd w:val="clear" w:color="auto" w:fill="E7E6E6" w:themeFill="background2"/>
          </w:tcPr>
          <w:p w14:paraId="7423A75E" w14:textId="77777777" w:rsidR="007573AC" w:rsidRPr="0029258B" w:rsidRDefault="007573AC" w:rsidP="007573AC">
            <w:pPr>
              <w:spacing w:line="360" w:lineRule="auto"/>
              <w:jc w:val="center"/>
              <w:rPr>
                <w:rFonts w:ascii="Arial" w:hAnsi="Arial" w:cs="Arial"/>
                <w:b/>
                <w:sz w:val="28"/>
                <w:szCs w:val="28"/>
                <w:highlight w:val="lightGray"/>
              </w:rPr>
            </w:pPr>
            <w:r w:rsidRPr="0029258B">
              <w:rPr>
                <w:rFonts w:ascii="Arial" w:hAnsi="Arial" w:cs="Arial"/>
                <w:b/>
                <w:sz w:val="28"/>
                <w:szCs w:val="28"/>
              </w:rPr>
              <w:t>NURSING FACILITY COMPLETE SECTION 1 BELOW</w:t>
            </w:r>
          </w:p>
        </w:tc>
      </w:tr>
    </w:tbl>
    <w:tbl>
      <w:tblPr>
        <w:tblStyle w:val="TableGrid1"/>
        <w:tblW w:w="10800" w:type="dxa"/>
        <w:tblInd w:w="-113" w:type="dxa"/>
        <w:tblLook w:val="0000" w:firstRow="0" w:lastRow="0" w:firstColumn="0" w:lastColumn="0" w:noHBand="0" w:noVBand="0"/>
      </w:tblPr>
      <w:tblGrid>
        <w:gridCol w:w="10800"/>
      </w:tblGrid>
      <w:tr w:rsidR="007573AC" w:rsidRPr="006210E0" w14:paraId="700239B0" w14:textId="77777777" w:rsidTr="07991800">
        <w:trPr>
          <w:trHeight w:val="2825"/>
        </w:trPr>
        <w:tc>
          <w:tcPr>
            <w:tcW w:w="10800" w:type="dxa"/>
          </w:tcPr>
          <w:p w14:paraId="11FD6836" w14:textId="623AB890" w:rsidR="007573AC" w:rsidRPr="000D0E4E" w:rsidRDefault="007573AC" w:rsidP="00A40E41">
            <w:pPr>
              <w:spacing w:line="360" w:lineRule="auto"/>
              <w:rPr>
                <w:rFonts w:ascii="Arial" w:hAnsi="Arial" w:cs="Arial"/>
                <w:bCs/>
                <w:sz w:val="20"/>
                <w:szCs w:val="20"/>
              </w:rPr>
            </w:pPr>
            <w:r w:rsidRPr="00551705">
              <w:rPr>
                <w:rFonts w:ascii="Arial" w:hAnsi="Arial" w:cs="Arial"/>
                <w:b/>
                <w:sz w:val="20"/>
                <w:szCs w:val="20"/>
              </w:rPr>
              <w:t>Patient Information</w:t>
            </w:r>
            <w:r w:rsidR="00E71A6E">
              <w:rPr>
                <w:rFonts w:ascii="Arial" w:hAnsi="Arial" w:cs="Arial"/>
                <w:b/>
                <w:sz w:val="20"/>
                <w:szCs w:val="20"/>
              </w:rPr>
              <w:t xml:space="preserve"> </w:t>
            </w:r>
            <w:r>
              <w:rPr>
                <w:rFonts w:ascii="Arial" w:hAnsi="Arial" w:cs="Arial"/>
                <w:b/>
                <w:sz w:val="20"/>
                <w:szCs w:val="20"/>
              </w:rPr>
              <w:t xml:space="preserve">        </w:t>
            </w:r>
            <w:r>
              <w:rPr>
                <w:rFonts w:ascii="Arial" w:hAnsi="Arial" w:cs="Arial"/>
                <w:bCs/>
                <w:sz w:val="20"/>
                <w:szCs w:val="20"/>
              </w:rPr>
              <w:t xml:space="preserve">                                                                                    </w:t>
            </w:r>
            <w:proofErr w:type="spellStart"/>
            <w:r>
              <w:rPr>
                <w:rFonts w:ascii="Arial" w:hAnsi="Arial" w:cs="Arial"/>
                <w:bCs/>
                <w:sz w:val="20"/>
                <w:szCs w:val="20"/>
              </w:rPr>
              <w:t>WellSpan</w:t>
            </w:r>
            <w:proofErr w:type="spellEnd"/>
            <w:r>
              <w:rPr>
                <w:rFonts w:ascii="Arial" w:hAnsi="Arial" w:cs="Arial"/>
                <w:bCs/>
                <w:sz w:val="20"/>
                <w:szCs w:val="20"/>
              </w:rPr>
              <w:t xml:space="preserve"> Epic MRN:_______________</w:t>
            </w:r>
          </w:p>
          <w:p w14:paraId="419390EC" w14:textId="77777777" w:rsidR="007573AC" w:rsidRPr="00551705" w:rsidRDefault="007573AC" w:rsidP="00A40E41">
            <w:pPr>
              <w:spacing w:line="360" w:lineRule="auto"/>
              <w:rPr>
                <w:rFonts w:ascii="Arial" w:hAnsi="Arial" w:cs="Arial"/>
                <w:sz w:val="20"/>
                <w:szCs w:val="20"/>
              </w:rPr>
            </w:pPr>
            <w:r w:rsidRPr="00551705">
              <w:rPr>
                <w:rFonts w:ascii="Arial" w:hAnsi="Arial" w:cs="Arial"/>
                <w:sz w:val="20"/>
                <w:szCs w:val="20"/>
              </w:rPr>
              <w:t>Name ________________________________________________________   Date of Birth ___/___/_____</w:t>
            </w:r>
          </w:p>
          <w:p w14:paraId="24C4FFBD" w14:textId="02F9720C" w:rsidR="007573AC" w:rsidRPr="00551705" w:rsidRDefault="007573AC" w:rsidP="07991800">
            <w:pPr>
              <w:spacing w:line="360" w:lineRule="auto"/>
              <w:rPr>
                <w:rFonts w:ascii="Arial" w:hAnsi="Arial" w:cs="Arial"/>
                <w:sz w:val="20"/>
                <w:szCs w:val="20"/>
              </w:rPr>
            </w:pPr>
            <w:r w:rsidRPr="07991800">
              <w:rPr>
                <w:rFonts w:ascii="Arial" w:hAnsi="Arial" w:cs="Arial"/>
                <w:sz w:val="20"/>
                <w:szCs w:val="20"/>
              </w:rPr>
              <w:t xml:space="preserve">Sex: □ M   □ F     Weight _____kg   </w:t>
            </w:r>
            <w:proofErr w:type="spellStart"/>
            <w:r w:rsidRPr="07991800">
              <w:rPr>
                <w:rFonts w:ascii="Arial" w:hAnsi="Arial" w:cs="Arial"/>
                <w:sz w:val="20"/>
                <w:szCs w:val="20"/>
              </w:rPr>
              <w:t>Height______cm</w:t>
            </w:r>
            <w:proofErr w:type="spellEnd"/>
            <w:r w:rsidRPr="07991800">
              <w:rPr>
                <w:rFonts w:ascii="Arial" w:hAnsi="Arial" w:cs="Arial"/>
                <w:sz w:val="20"/>
                <w:szCs w:val="20"/>
              </w:rPr>
              <w:t xml:space="preserve">        </w:t>
            </w:r>
          </w:p>
          <w:p w14:paraId="552B7524" w14:textId="5808710D" w:rsidR="007573AC" w:rsidRPr="00551705" w:rsidRDefault="007573AC" w:rsidP="00A40E41">
            <w:pPr>
              <w:spacing w:line="360" w:lineRule="auto"/>
              <w:rPr>
                <w:rFonts w:ascii="Arial" w:hAnsi="Arial" w:cs="Arial"/>
                <w:sz w:val="20"/>
                <w:szCs w:val="20"/>
              </w:rPr>
            </w:pPr>
            <w:r w:rsidRPr="07991800">
              <w:rPr>
                <w:rFonts w:ascii="Arial" w:hAnsi="Arial" w:cs="Arial"/>
                <w:sz w:val="20"/>
                <w:szCs w:val="20"/>
              </w:rPr>
              <w:t xml:space="preserve">Advanced </w:t>
            </w:r>
            <w:r w:rsidR="004435BF" w:rsidRPr="07991800">
              <w:rPr>
                <w:rFonts w:ascii="Arial" w:hAnsi="Arial" w:cs="Arial"/>
                <w:sz w:val="20"/>
                <w:szCs w:val="20"/>
              </w:rPr>
              <w:t>Directives: _</w:t>
            </w:r>
            <w:r w:rsidRPr="07991800">
              <w:rPr>
                <w:rFonts w:ascii="Arial" w:hAnsi="Arial" w:cs="Arial"/>
                <w:sz w:val="20"/>
                <w:szCs w:val="20"/>
              </w:rPr>
              <w:t xml:space="preserve">_____________________________        </w:t>
            </w:r>
          </w:p>
          <w:p w14:paraId="7F39C3E3" w14:textId="7C0CE3FA" w:rsidR="007573AC" w:rsidRDefault="007573AC" w:rsidP="00A40E41">
            <w:pPr>
              <w:spacing w:line="360" w:lineRule="auto"/>
              <w:rPr>
                <w:rFonts w:ascii="Arial" w:hAnsi="Arial" w:cs="Arial"/>
                <w:sz w:val="20"/>
                <w:szCs w:val="20"/>
              </w:rPr>
            </w:pPr>
            <w:r>
              <w:rPr>
                <w:rFonts w:ascii="Arial" w:hAnsi="Arial" w:cs="Arial"/>
                <w:sz w:val="20"/>
                <w:szCs w:val="20"/>
              </w:rPr>
              <w:t>Drug Allergies: __________________________________________________________________________</w:t>
            </w:r>
          </w:p>
          <w:p w14:paraId="0FDAB7D2" w14:textId="428FE805" w:rsidR="00804EA3" w:rsidRDefault="00804EA3" w:rsidP="00A40E41">
            <w:pPr>
              <w:pStyle w:val="Default"/>
              <w:spacing w:line="360" w:lineRule="auto"/>
              <w:rPr>
                <w:b/>
                <w:bCs/>
                <w:i/>
                <w:iCs/>
                <w:sz w:val="20"/>
                <w:szCs w:val="20"/>
              </w:rPr>
            </w:pPr>
            <w:r>
              <w:rPr>
                <w:b/>
                <w:bCs/>
                <w:i/>
                <w:iCs/>
                <w:sz w:val="20"/>
                <w:szCs w:val="20"/>
              </w:rPr>
              <w:t xml:space="preserve">FAX </w:t>
            </w:r>
            <w:r w:rsidR="00983034">
              <w:rPr>
                <w:b/>
                <w:bCs/>
                <w:i/>
                <w:iCs/>
                <w:sz w:val="20"/>
                <w:szCs w:val="20"/>
              </w:rPr>
              <w:t>REQUIRED</w:t>
            </w:r>
            <w:r>
              <w:rPr>
                <w:b/>
                <w:bCs/>
                <w:i/>
                <w:iCs/>
                <w:sz w:val="20"/>
                <w:szCs w:val="20"/>
              </w:rPr>
              <w:t xml:space="preserve"> DOCUMENTS WITH COMPLETED ORDER</w:t>
            </w:r>
          </w:p>
          <w:p w14:paraId="00B2E538" w14:textId="77777777" w:rsidR="00983034" w:rsidRDefault="00983034" w:rsidP="00983034">
            <w:pPr>
              <w:pStyle w:val="Default"/>
              <w:numPr>
                <w:ilvl w:val="0"/>
                <w:numId w:val="11"/>
              </w:numPr>
              <w:spacing w:line="360" w:lineRule="auto"/>
              <w:rPr>
                <w:b/>
                <w:bCs/>
                <w:i/>
                <w:iCs/>
                <w:sz w:val="20"/>
                <w:szCs w:val="20"/>
              </w:rPr>
            </w:pPr>
            <w:r>
              <w:rPr>
                <w:b/>
                <w:bCs/>
                <w:i/>
                <w:iCs/>
                <w:sz w:val="20"/>
                <w:szCs w:val="20"/>
              </w:rPr>
              <w:t>M</w:t>
            </w:r>
            <w:r w:rsidR="007573AC">
              <w:rPr>
                <w:b/>
                <w:bCs/>
                <w:i/>
                <w:iCs/>
                <w:sz w:val="20"/>
                <w:szCs w:val="20"/>
              </w:rPr>
              <w:t>edical history</w:t>
            </w:r>
          </w:p>
          <w:p w14:paraId="2A4CA106" w14:textId="77777777" w:rsidR="00983034" w:rsidRDefault="00983034" w:rsidP="00983034">
            <w:pPr>
              <w:pStyle w:val="Default"/>
              <w:numPr>
                <w:ilvl w:val="0"/>
                <w:numId w:val="11"/>
              </w:numPr>
              <w:spacing w:line="360" w:lineRule="auto"/>
              <w:rPr>
                <w:b/>
                <w:bCs/>
                <w:i/>
                <w:iCs/>
                <w:sz w:val="20"/>
                <w:szCs w:val="20"/>
              </w:rPr>
            </w:pPr>
            <w:r>
              <w:rPr>
                <w:b/>
                <w:bCs/>
                <w:i/>
                <w:iCs/>
                <w:sz w:val="20"/>
                <w:szCs w:val="20"/>
              </w:rPr>
              <w:t>M</w:t>
            </w:r>
            <w:r w:rsidR="007573AC">
              <w:rPr>
                <w:b/>
                <w:bCs/>
                <w:i/>
                <w:iCs/>
                <w:sz w:val="20"/>
                <w:szCs w:val="20"/>
              </w:rPr>
              <w:t>edication list</w:t>
            </w:r>
          </w:p>
          <w:p w14:paraId="661CC530" w14:textId="7A274BB8" w:rsidR="007573AC" w:rsidRDefault="00983034" w:rsidP="00983034">
            <w:pPr>
              <w:pStyle w:val="Default"/>
              <w:numPr>
                <w:ilvl w:val="0"/>
                <w:numId w:val="11"/>
              </w:numPr>
              <w:spacing w:line="360" w:lineRule="auto"/>
              <w:rPr>
                <w:b/>
                <w:bCs/>
                <w:i/>
                <w:iCs/>
                <w:sz w:val="20"/>
                <w:szCs w:val="20"/>
              </w:rPr>
            </w:pPr>
            <w:r>
              <w:rPr>
                <w:b/>
                <w:bCs/>
                <w:i/>
                <w:iCs/>
                <w:sz w:val="20"/>
                <w:szCs w:val="20"/>
              </w:rPr>
              <w:t>I</w:t>
            </w:r>
            <w:r w:rsidR="007573AC">
              <w:rPr>
                <w:b/>
                <w:bCs/>
                <w:i/>
                <w:iCs/>
                <w:sz w:val="20"/>
                <w:szCs w:val="20"/>
              </w:rPr>
              <w:t xml:space="preserve">nsurance information if </w:t>
            </w:r>
            <w:proofErr w:type="spellStart"/>
            <w:r w:rsidR="007573AC">
              <w:rPr>
                <w:b/>
                <w:bCs/>
                <w:i/>
                <w:iCs/>
                <w:sz w:val="20"/>
                <w:szCs w:val="20"/>
              </w:rPr>
              <w:t>WellSpan</w:t>
            </w:r>
            <w:proofErr w:type="spellEnd"/>
            <w:r w:rsidR="007573AC">
              <w:rPr>
                <w:b/>
                <w:bCs/>
                <w:i/>
                <w:iCs/>
                <w:sz w:val="20"/>
                <w:szCs w:val="20"/>
              </w:rPr>
              <w:t xml:space="preserve"> is </w:t>
            </w:r>
            <w:r w:rsidR="00F14177">
              <w:rPr>
                <w:b/>
                <w:bCs/>
                <w:i/>
                <w:iCs/>
                <w:sz w:val="20"/>
                <w:szCs w:val="20"/>
              </w:rPr>
              <w:t>administering</w:t>
            </w:r>
          </w:p>
          <w:p w14:paraId="5090BC2B" w14:textId="5A5BC015" w:rsidR="00983034" w:rsidRDefault="00983034" w:rsidP="00983034">
            <w:pPr>
              <w:pStyle w:val="Default"/>
              <w:numPr>
                <w:ilvl w:val="0"/>
                <w:numId w:val="11"/>
              </w:numPr>
              <w:spacing w:line="360" w:lineRule="auto"/>
              <w:rPr>
                <w:b/>
                <w:bCs/>
                <w:i/>
                <w:iCs/>
                <w:sz w:val="20"/>
                <w:szCs w:val="20"/>
              </w:rPr>
            </w:pPr>
            <w:r>
              <w:rPr>
                <w:b/>
                <w:bCs/>
                <w:i/>
                <w:iCs/>
                <w:sz w:val="20"/>
                <w:szCs w:val="20"/>
              </w:rPr>
              <w:t xml:space="preserve">VNA Consent if </w:t>
            </w:r>
            <w:proofErr w:type="spellStart"/>
            <w:r>
              <w:rPr>
                <w:b/>
                <w:bCs/>
                <w:i/>
                <w:iCs/>
                <w:sz w:val="20"/>
                <w:szCs w:val="20"/>
              </w:rPr>
              <w:t>WellSpan</w:t>
            </w:r>
            <w:proofErr w:type="spellEnd"/>
            <w:r>
              <w:rPr>
                <w:b/>
                <w:bCs/>
                <w:i/>
                <w:iCs/>
                <w:sz w:val="20"/>
                <w:szCs w:val="20"/>
              </w:rPr>
              <w:t xml:space="preserve"> is administering</w:t>
            </w:r>
          </w:p>
          <w:p w14:paraId="0CE4CE3B" w14:textId="3561081D" w:rsidR="006031E5" w:rsidRDefault="0355AD27" w:rsidP="07991800">
            <w:pPr>
              <w:pStyle w:val="Default"/>
              <w:numPr>
                <w:ilvl w:val="0"/>
                <w:numId w:val="11"/>
              </w:numPr>
              <w:spacing w:line="360" w:lineRule="auto"/>
              <w:rPr>
                <w:b/>
                <w:bCs/>
                <w:i/>
                <w:iCs/>
                <w:sz w:val="20"/>
                <w:szCs w:val="20"/>
              </w:rPr>
            </w:pPr>
            <w:r w:rsidRPr="07991800">
              <w:rPr>
                <w:b/>
                <w:bCs/>
                <w:i/>
                <w:iCs/>
                <w:sz w:val="20"/>
                <w:szCs w:val="20"/>
              </w:rPr>
              <w:t xml:space="preserve">Positive COVID test result </w:t>
            </w:r>
          </w:p>
          <w:p w14:paraId="719180CD" w14:textId="1E73384F" w:rsidR="00983034" w:rsidRDefault="00983034" w:rsidP="00A40E41">
            <w:pPr>
              <w:pStyle w:val="Default"/>
              <w:spacing w:line="360" w:lineRule="auto"/>
              <w:rPr>
                <w:b/>
                <w:sz w:val="20"/>
                <w:szCs w:val="20"/>
              </w:rPr>
            </w:pPr>
            <w:r w:rsidRPr="00983034">
              <w:rPr>
                <w:b/>
                <w:sz w:val="20"/>
                <w:szCs w:val="20"/>
              </w:rPr>
              <w:t>FULLY COMPLETE</w:t>
            </w:r>
            <w:r w:rsidR="0029554E">
              <w:rPr>
                <w:b/>
                <w:sz w:val="20"/>
                <w:szCs w:val="20"/>
              </w:rPr>
              <w:t>D</w:t>
            </w:r>
            <w:r w:rsidRPr="00983034">
              <w:rPr>
                <w:b/>
                <w:sz w:val="20"/>
                <w:szCs w:val="20"/>
              </w:rPr>
              <w:t xml:space="preserve"> ORDERS, REQUIRED DOCUMENTS MUST BE RECEIVED BY PHARMACY NO LATER THAN </w:t>
            </w:r>
            <w:r w:rsidR="003475A9">
              <w:rPr>
                <w:b/>
                <w:sz w:val="20"/>
                <w:szCs w:val="20"/>
              </w:rPr>
              <w:t>12</w:t>
            </w:r>
            <w:r w:rsidRPr="00983034">
              <w:rPr>
                <w:b/>
                <w:sz w:val="20"/>
                <w:szCs w:val="20"/>
              </w:rPr>
              <w:t>PM FOR NEXT DAY CONSIDERATION</w:t>
            </w:r>
          </w:p>
          <w:p w14:paraId="2BFB1F8D" w14:textId="4D67772D" w:rsidR="007573AC" w:rsidRPr="00983034" w:rsidRDefault="007573AC" w:rsidP="00A40E41">
            <w:pPr>
              <w:pStyle w:val="Default"/>
              <w:spacing w:line="360" w:lineRule="auto"/>
              <w:rPr>
                <w:bCs/>
                <w:sz w:val="20"/>
                <w:szCs w:val="20"/>
              </w:rPr>
            </w:pPr>
            <w:r w:rsidRPr="00551705">
              <w:rPr>
                <w:b/>
                <w:bCs/>
                <w:sz w:val="20"/>
                <w:szCs w:val="20"/>
              </w:rPr>
              <w:t xml:space="preserve">Diagnosis:  </w:t>
            </w:r>
            <w:r>
              <w:rPr>
                <w:b/>
                <w:bCs/>
                <w:sz w:val="20"/>
                <w:szCs w:val="20"/>
              </w:rPr>
              <w:t>COVID-19 (U07.1)</w:t>
            </w:r>
            <w:r w:rsidRPr="00551705">
              <w:rPr>
                <w:b/>
                <w:bCs/>
                <w:sz w:val="20"/>
                <w:szCs w:val="20"/>
              </w:rPr>
              <w:t xml:space="preserve">                                                                            </w:t>
            </w:r>
          </w:p>
          <w:p w14:paraId="5BF62988" w14:textId="47E2D871" w:rsidR="007573AC" w:rsidRPr="00551705" w:rsidRDefault="007573AC" w:rsidP="00A40E41">
            <w:pPr>
              <w:pStyle w:val="Default"/>
              <w:spacing w:line="360" w:lineRule="auto"/>
              <w:rPr>
                <w:sz w:val="20"/>
                <w:szCs w:val="20"/>
              </w:rPr>
            </w:pPr>
            <w:r w:rsidRPr="00551705">
              <w:rPr>
                <w:sz w:val="20"/>
                <w:szCs w:val="20"/>
              </w:rPr>
              <w:t>Date</w:t>
            </w:r>
            <w:r>
              <w:rPr>
                <w:sz w:val="20"/>
                <w:szCs w:val="20"/>
              </w:rPr>
              <w:t xml:space="preserve"> of positive COVID-19 test: </w:t>
            </w:r>
            <w:r w:rsidRPr="00551705">
              <w:rPr>
                <w:sz w:val="20"/>
                <w:szCs w:val="20"/>
              </w:rPr>
              <w:t xml:space="preserve">_______________     </w:t>
            </w:r>
          </w:p>
          <w:p w14:paraId="0DA437ED" w14:textId="1094207E" w:rsidR="007573AC" w:rsidRPr="006210E0" w:rsidRDefault="007573AC" w:rsidP="00A40E41">
            <w:pPr>
              <w:pStyle w:val="Default"/>
              <w:spacing w:line="360" w:lineRule="auto"/>
              <w:rPr>
                <w:sz w:val="20"/>
                <w:szCs w:val="20"/>
              </w:rPr>
            </w:pPr>
            <w:r w:rsidRPr="00551705">
              <w:rPr>
                <w:sz w:val="20"/>
                <w:szCs w:val="20"/>
              </w:rPr>
              <w:t xml:space="preserve">Date </w:t>
            </w:r>
            <w:r>
              <w:rPr>
                <w:sz w:val="20"/>
                <w:szCs w:val="20"/>
              </w:rPr>
              <w:t xml:space="preserve">of symptom </w:t>
            </w:r>
            <w:r w:rsidR="00555F4C">
              <w:rPr>
                <w:sz w:val="20"/>
                <w:szCs w:val="20"/>
              </w:rPr>
              <w:t>onset:</w:t>
            </w:r>
            <w:r w:rsidR="00555F4C" w:rsidRPr="00551705">
              <w:rPr>
                <w:sz w:val="20"/>
                <w:szCs w:val="20"/>
              </w:rPr>
              <w:t xml:space="preserve"> _</w:t>
            </w:r>
            <w:r w:rsidRPr="00551705">
              <w:rPr>
                <w:sz w:val="20"/>
                <w:szCs w:val="20"/>
              </w:rPr>
              <w:t xml:space="preserve">____________     </w:t>
            </w:r>
            <w:r>
              <w:rPr>
                <w:sz w:val="20"/>
                <w:szCs w:val="20"/>
              </w:rPr>
              <w:t>Symptoms: __________________________________________</w:t>
            </w:r>
            <w:r w:rsidRPr="00551705">
              <w:rPr>
                <w:sz w:val="20"/>
                <w:szCs w:val="20"/>
              </w:rPr>
              <w:t xml:space="preserve">               </w:t>
            </w:r>
            <w:r>
              <w:rPr>
                <w:sz w:val="20"/>
                <w:szCs w:val="20"/>
              </w:rPr>
              <w:t xml:space="preserve"> </w:t>
            </w:r>
          </w:p>
        </w:tc>
      </w:tr>
    </w:tbl>
    <w:tbl>
      <w:tblPr>
        <w:tblStyle w:val="TableGrid2"/>
        <w:tblW w:w="10800" w:type="dxa"/>
        <w:tblInd w:w="-113" w:type="dxa"/>
        <w:tblLook w:val="0000" w:firstRow="0" w:lastRow="0" w:firstColumn="0" w:lastColumn="0" w:noHBand="0" w:noVBand="0"/>
      </w:tblPr>
      <w:tblGrid>
        <w:gridCol w:w="10800"/>
      </w:tblGrid>
      <w:tr w:rsidR="0029258B" w:rsidRPr="00827EFB" w14:paraId="02D48EA6" w14:textId="77777777" w:rsidTr="275DF4B6">
        <w:trPr>
          <w:trHeight w:val="1403"/>
        </w:trPr>
        <w:tc>
          <w:tcPr>
            <w:tcW w:w="10800" w:type="dxa"/>
          </w:tcPr>
          <w:p w14:paraId="206C16CA" w14:textId="01C76866" w:rsidR="0029258B" w:rsidRPr="00551705" w:rsidRDefault="0029258B" w:rsidP="00A40E41">
            <w:pPr>
              <w:spacing w:line="360" w:lineRule="auto"/>
              <w:rPr>
                <w:rFonts w:ascii="Arial" w:hAnsi="Arial" w:cs="Arial"/>
                <w:b/>
                <w:sz w:val="20"/>
                <w:szCs w:val="20"/>
              </w:rPr>
            </w:pPr>
            <w:r w:rsidRPr="00551705">
              <w:rPr>
                <w:rFonts w:ascii="Arial" w:hAnsi="Arial" w:cs="Arial"/>
                <w:b/>
                <w:sz w:val="20"/>
                <w:szCs w:val="20"/>
              </w:rPr>
              <w:t xml:space="preserve">Facility Information                                         </w:t>
            </w:r>
          </w:p>
          <w:p w14:paraId="6DB314FA" w14:textId="77777777" w:rsidR="0029258B" w:rsidRPr="00551705" w:rsidRDefault="0029258B" w:rsidP="00A40E41">
            <w:pPr>
              <w:spacing w:line="360" w:lineRule="auto"/>
              <w:rPr>
                <w:rFonts w:ascii="Arial" w:hAnsi="Arial" w:cs="Arial"/>
                <w:sz w:val="20"/>
                <w:szCs w:val="20"/>
              </w:rPr>
            </w:pPr>
            <w:r w:rsidRPr="00551705">
              <w:rPr>
                <w:rFonts w:ascii="Arial" w:hAnsi="Arial" w:cs="Arial"/>
                <w:sz w:val="20"/>
                <w:szCs w:val="20"/>
              </w:rPr>
              <w:t>Facility Name __________________________________________________________________</w:t>
            </w:r>
          </w:p>
          <w:p w14:paraId="0A38B39C" w14:textId="77777777" w:rsidR="0029258B" w:rsidRPr="00551705" w:rsidRDefault="0029258B" w:rsidP="00A40E41">
            <w:pPr>
              <w:spacing w:line="360" w:lineRule="auto"/>
              <w:rPr>
                <w:rFonts w:ascii="Arial" w:hAnsi="Arial" w:cs="Arial"/>
                <w:sz w:val="20"/>
                <w:szCs w:val="20"/>
              </w:rPr>
            </w:pPr>
            <w:r w:rsidRPr="00551705">
              <w:rPr>
                <w:rFonts w:ascii="Arial" w:hAnsi="Arial" w:cs="Arial"/>
                <w:sz w:val="20"/>
                <w:szCs w:val="20"/>
              </w:rPr>
              <w:t>Facility Address ________________________________________________________________</w:t>
            </w:r>
          </w:p>
          <w:p w14:paraId="3C4F13A8" w14:textId="77777777" w:rsidR="0029258B" w:rsidRDefault="0029258B" w:rsidP="00A40E41">
            <w:pPr>
              <w:spacing w:line="360" w:lineRule="auto"/>
              <w:rPr>
                <w:rFonts w:ascii="Arial" w:hAnsi="Arial" w:cs="Arial"/>
                <w:sz w:val="20"/>
                <w:szCs w:val="20"/>
              </w:rPr>
            </w:pPr>
            <w:r w:rsidRPr="00551705">
              <w:rPr>
                <w:rFonts w:ascii="Arial" w:hAnsi="Arial" w:cs="Arial"/>
                <w:sz w:val="20"/>
                <w:szCs w:val="20"/>
              </w:rPr>
              <w:t>City_______________________  State________  Zip code_________________</w:t>
            </w:r>
            <w:r>
              <w:rPr>
                <w:rFonts w:ascii="Arial" w:hAnsi="Arial" w:cs="Arial"/>
                <w:sz w:val="20"/>
                <w:szCs w:val="20"/>
              </w:rPr>
              <w:t xml:space="preserve">  Room Number ____________</w:t>
            </w:r>
          </w:p>
          <w:p w14:paraId="40B1DF69" w14:textId="5E9B83DB" w:rsidR="0029258B" w:rsidRPr="00827EFB" w:rsidRDefault="0029258B" w:rsidP="00A40E41">
            <w:pPr>
              <w:spacing w:line="360" w:lineRule="auto"/>
              <w:rPr>
                <w:rFonts w:ascii="Arial" w:hAnsi="Arial" w:cs="Arial"/>
                <w:bCs/>
                <w:sz w:val="20"/>
                <w:szCs w:val="20"/>
              </w:rPr>
            </w:pPr>
            <w:r>
              <w:rPr>
                <w:rFonts w:ascii="Arial" w:hAnsi="Arial" w:cs="Arial"/>
                <w:bCs/>
                <w:sz w:val="20"/>
                <w:szCs w:val="20"/>
              </w:rPr>
              <w:t>Contact Person related to this orde</w:t>
            </w:r>
            <w:r w:rsidR="00E109DC">
              <w:rPr>
                <w:rFonts w:ascii="Arial" w:hAnsi="Arial" w:cs="Arial"/>
                <w:bCs/>
                <w:sz w:val="20"/>
                <w:szCs w:val="20"/>
              </w:rPr>
              <w:t>r/scheduling</w:t>
            </w:r>
            <w:r>
              <w:rPr>
                <w:rFonts w:ascii="Arial" w:hAnsi="Arial" w:cs="Arial"/>
                <w:bCs/>
                <w:sz w:val="20"/>
                <w:szCs w:val="20"/>
              </w:rPr>
              <w:t xml:space="preserve"> ____________________________Phone/extension: _________</w:t>
            </w:r>
          </w:p>
        </w:tc>
      </w:tr>
      <w:tr w:rsidR="0029258B" w:rsidRPr="00827EFB" w14:paraId="152351CB" w14:textId="77777777" w:rsidTr="275DF4B6">
        <w:trPr>
          <w:trHeight w:val="1097"/>
        </w:trPr>
        <w:tc>
          <w:tcPr>
            <w:tcW w:w="10800" w:type="dxa"/>
          </w:tcPr>
          <w:p w14:paraId="2F711F11" w14:textId="59FCBCBD" w:rsidR="0029258B" w:rsidRPr="0029258B" w:rsidRDefault="0029258B" w:rsidP="0029258B">
            <w:pPr>
              <w:spacing w:line="360" w:lineRule="auto"/>
              <w:rPr>
                <w:rFonts w:ascii="Arial" w:hAnsi="Arial" w:cs="Arial"/>
                <w:b/>
                <w:sz w:val="20"/>
                <w:szCs w:val="20"/>
              </w:rPr>
            </w:pPr>
            <w:r>
              <w:rPr>
                <w:rFonts w:ascii="Arial" w:hAnsi="Arial" w:cs="Arial"/>
                <w:b/>
                <w:sz w:val="20"/>
                <w:szCs w:val="20"/>
              </w:rPr>
              <w:t xml:space="preserve">Precautions </w:t>
            </w:r>
          </w:p>
          <w:p w14:paraId="21C1A1D4" w14:textId="562D0646" w:rsidR="0029258B" w:rsidRDefault="095400EF" w:rsidP="5747165B">
            <w:pPr>
              <w:pStyle w:val="ListParagraph"/>
              <w:numPr>
                <w:ilvl w:val="0"/>
                <w:numId w:val="3"/>
              </w:numPr>
              <w:spacing w:line="360" w:lineRule="auto"/>
              <w:rPr>
                <w:rFonts w:ascii="Arial" w:hAnsi="Arial" w:cs="Arial"/>
                <w:b/>
                <w:bCs/>
                <w:sz w:val="20"/>
                <w:szCs w:val="20"/>
              </w:rPr>
            </w:pPr>
            <w:r w:rsidRPr="5747165B">
              <w:rPr>
                <w:rFonts w:ascii="Arial" w:hAnsi="Arial" w:cs="Arial"/>
                <w:b/>
                <w:bCs/>
                <w:sz w:val="20"/>
                <w:szCs w:val="20"/>
              </w:rPr>
              <w:t>Restricted Extremity ________</w:t>
            </w:r>
            <w:r w:rsidR="768E6350" w:rsidRPr="5747165B">
              <w:rPr>
                <w:rFonts w:ascii="Arial" w:hAnsi="Arial" w:cs="Arial"/>
                <w:b/>
                <w:bCs/>
                <w:sz w:val="20"/>
                <w:szCs w:val="20"/>
              </w:rPr>
              <w:t>______</w:t>
            </w:r>
            <w:r w:rsidRPr="5747165B">
              <w:rPr>
                <w:rFonts w:ascii="Arial" w:hAnsi="Arial" w:cs="Arial"/>
                <w:b/>
                <w:bCs/>
                <w:sz w:val="20"/>
                <w:szCs w:val="20"/>
              </w:rPr>
              <w:t>________</w:t>
            </w:r>
          </w:p>
          <w:p w14:paraId="1C69F38C" w14:textId="77777777" w:rsidR="0029258B" w:rsidRDefault="0029258B" w:rsidP="0029258B">
            <w:pPr>
              <w:pStyle w:val="ListParagraph"/>
              <w:numPr>
                <w:ilvl w:val="0"/>
                <w:numId w:val="3"/>
              </w:numPr>
              <w:spacing w:line="360" w:lineRule="auto"/>
              <w:rPr>
                <w:rFonts w:ascii="Arial" w:hAnsi="Arial" w:cs="Arial"/>
                <w:b/>
                <w:sz w:val="20"/>
                <w:szCs w:val="20"/>
              </w:rPr>
            </w:pPr>
            <w:r>
              <w:rPr>
                <w:rFonts w:ascii="Arial" w:hAnsi="Arial" w:cs="Arial"/>
                <w:b/>
                <w:sz w:val="20"/>
                <w:szCs w:val="20"/>
              </w:rPr>
              <w:t>MDRO/C</w:t>
            </w:r>
            <w:r w:rsidR="00236D6D">
              <w:rPr>
                <w:rFonts w:ascii="Arial" w:hAnsi="Arial" w:cs="Arial"/>
                <w:b/>
                <w:sz w:val="20"/>
                <w:szCs w:val="20"/>
              </w:rPr>
              <w:t>-</w:t>
            </w:r>
            <w:r>
              <w:rPr>
                <w:rFonts w:ascii="Arial" w:hAnsi="Arial" w:cs="Arial"/>
                <w:b/>
                <w:sz w:val="20"/>
                <w:szCs w:val="20"/>
              </w:rPr>
              <w:t>Diff</w:t>
            </w:r>
            <w:r w:rsidR="00236D6D">
              <w:rPr>
                <w:rFonts w:ascii="Arial" w:hAnsi="Arial" w:cs="Arial"/>
                <w:b/>
                <w:sz w:val="20"/>
                <w:szCs w:val="20"/>
              </w:rPr>
              <w:t xml:space="preserve">icile </w:t>
            </w:r>
            <w:r>
              <w:rPr>
                <w:rFonts w:ascii="Arial" w:hAnsi="Arial" w:cs="Arial"/>
                <w:b/>
                <w:sz w:val="20"/>
                <w:szCs w:val="20"/>
              </w:rPr>
              <w:t>_________________________</w:t>
            </w:r>
          </w:p>
          <w:p w14:paraId="27B0F7CF" w14:textId="4FE17488" w:rsidR="00CA7C21" w:rsidRDefault="00CA7C21" w:rsidP="00CA7C21">
            <w:pPr>
              <w:spacing w:line="360" w:lineRule="auto"/>
              <w:rPr>
                <w:rFonts w:ascii="Arial" w:hAnsi="Arial" w:cs="Arial"/>
                <w:b/>
                <w:sz w:val="20"/>
                <w:szCs w:val="20"/>
              </w:rPr>
            </w:pPr>
            <w:r>
              <w:rPr>
                <w:rFonts w:ascii="Arial" w:hAnsi="Arial" w:cs="Arial"/>
                <w:b/>
                <w:sz w:val="20"/>
                <w:szCs w:val="20"/>
              </w:rPr>
              <w:t>Equipment</w:t>
            </w:r>
          </w:p>
          <w:p w14:paraId="4B1F91A5" w14:textId="0F299107" w:rsidR="00CA7C21" w:rsidRPr="00CA7C21" w:rsidRDefault="00CA7C21" w:rsidP="00CA7C21">
            <w:pPr>
              <w:spacing w:line="360" w:lineRule="auto"/>
              <w:rPr>
                <w:rFonts w:ascii="Arial" w:hAnsi="Arial" w:cs="Arial"/>
                <w:b/>
                <w:sz w:val="20"/>
                <w:szCs w:val="20"/>
              </w:rPr>
            </w:pPr>
            <w:r>
              <w:rPr>
                <w:rFonts w:ascii="Arial" w:eastAsiaTheme="minorHAnsi" w:hAnsi="Arial" w:cs="Arial"/>
                <w:sz w:val="20"/>
                <w:szCs w:val="20"/>
              </w:rPr>
              <w:t>Is there an IV pole available for the patient’s use at the facility?   (</w:t>
            </w:r>
            <w:r>
              <w:rPr>
                <w:rFonts w:ascii="Arial" w:eastAsiaTheme="minorHAnsi" w:hAnsi="Arial" w:cs="Arial"/>
                <w:sz w:val="18"/>
                <w:szCs w:val="18"/>
              </w:rPr>
              <w:t xml:space="preserve">circle one)      </w:t>
            </w:r>
            <w:r w:rsidRPr="00E15FFD">
              <w:rPr>
                <w:rFonts w:ascii="Arial" w:eastAsiaTheme="minorHAnsi" w:hAnsi="Arial" w:cs="Arial"/>
                <w:b/>
                <w:bCs/>
                <w:sz w:val="20"/>
                <w:szCs w:val="20"/>
              </w:rPr>
              <w:t>Y/N</w:t>
            </w:r>
          </w:p>
        </w:tc>
      </w:tr>
      <w:tr w:rsidR="00E7170F" w:rsidRPr="00827EFB" w14:paraId="7AFDF715" w14:textId="77777777" w:rsidTr="275DF4B6">
        <w:trPr>
          <w:trHeight w:val="512"/>
        </w:trPr>
        <w:tc>
          <w:tcPr>
            <w:tcW w:w="10800" w:type="dxa"/>
            <w:shd w:val="clear" w:color="auto" w:fill="E7E6E6" w:themeFill="background2"/>
          </w:tcPr>
          <w:p w14:paraId="07058CFA" w14:textId="77777777" w:rsidR="00E7170F" w:rsidRPr="00E7170F" w:rsidRDefault="00E7170F" w:rsidP="00E7170F">
            <w:pPr>
              <w:spacing w:line="360" w:lineRule="auto"/>
              <w:jc w:val="center"/>
              <w:rPr>
                <w:rFonts w:ascii="Arial" w:hAnsi="Arial" w:cs="Arial"/>
                <w:b/>
                <w:sz w:val="28"/>
                <w:szCs w:val="28"/>
              </w:rPr>
            </w:pPr>
            <w:r w:rsidRPr="00E7170F">
              <w:rPr>
                <w:rFonts w:ascii="Arial" w:hAnsi="Arial" w:cs="Arial"/>
                <w:b/>
                <w:sz w:val="28"/>
                <w:szCs w:val="28"/>
              </w:rPr>
              <w:t>PROVIDER COMPLETE SECTION 2 BELOW</w:t>
            </w:r>
          </w:p>
        </w:tc>
      </w:tr>
      <w:tr w:rsidR="008F2DE6" w:rsidRPr="00773AEA" w14:paraId="208D2BDB" w14:textId="77777777" w:rsidTr="275DF4B6">
        <w:tblPrEx>
          <w:tblLook w:val="04A0" w:firstRow="1" w:lastRow="0" w:firstColumn="1" w:lastColumn="0" w:noHBand="0" w:noVBand="1"/>
        </w:tblPrEx>
        <w:trPr>
          <w:trHeight w:val="980"/>
        </w:trPr>
        <w:tc>
          <w:tcPr>
            <w:tcW w:w="10800" w:type="dxa"/>
          </w:tcPr>
          <w:p w14:paraId="1A6D81EF" w14:textId="24E77F23" w:rsidR="008F2DE6" w:rsidRDefault="008F2DE6" w:rsidP="008F2DE6">
            <w:pPr>
              <w:spacing w:line="360" w:lineRule="auto"/>
              <w:rPr>
                <w:rFonts w:ascii="Arial" w:hAnsi="Arial" w:cs="Arial"/>
                <w:b/>
                <w:bCs/>
                <w:sz w:val="20"/>
                <w:szCs w:val="20"/>
              </w:rPr>
            </w:pPr>
            <w:r>
              <w:rPr>
                <w:rFonts w:ascii="Arial" w:hAnsi="Arial" w:cs="Arial"/>
                <w:b/>
                <w:bCs/>
                <w:sz w:val="20"/>
                <w:szCs w:val="20"/>
              </w:rPr>
              <w:t>Limitations of USE</w:t>
            </w:r>
            <w:r w:rsidR="00E71A6E">
              <w:rPr>
                <w:rFonts w:ascii="Arial" w:hAnsi="Arial" w:cs="Arial"/>
                <w:b/>
                <w:bCs/>
                <w:sz w:val="20"/>
                <w:szCs w:val="20"/>
              </w:rPr>
              <w:t xml:space="preserve"> </w:t>
            </w:r>
            <w:r>
              <w:rPr>
                <w:rFonts w:ascii="Arial" w:hAnsi="Arial" w:cs="Arial"/>
                <w:b/>
                <w:bCs/>
                <w:sz w:val="20"/>
                <w:szCs w:val="20"/>
              </w:rPr>
              <w:t>(</w:t>
            </w:r>
            <w:r w:rsidR="00E41E4F">
              <w:rPr>
                <w:rFonts w:ascii="Arial" w:hAnsi="Arial" w:cs="Arial"/>
                <w:b/>
                <w:bCs/>
                <w:sz w:val="20"/>
                <w:szCs w:val="20"/>
              </w:rPr>
              <w:t>i</w:t>
            </w:r>
            <w:r>
              <w:rPr>
                <w:rFonts w:ascii="Arial" w:hAnsi="Arial" w:cs="Arial"/>
                <w:b/>
                <w:bCs/>
                <w:sz w:val="20"/>
                <w:szCs w:val="20"/>
              </w:rPr>
              <w:t xml:space="preserve">f </w:t>
            </w:r>
            <w:r w:rsidR="00E41E4F">
              <w:rPr>
                <w:rFonts w:ascii="Arial" w:hAnsi="Arial" w:cs="Arial"/>
                <w:b/>
                <w:bCs/>
                <w:sz w:val="20"/>
                <w:szCs w:val="20"/>
              </w:rPr>
              <w:t>r</w:t>
            </w:r>
            <w:r>
              <w:rPr>
                <w:rFonts w:ascii="Arial" w:hAnsi="Arial" w:cs="Arial"/>
                <w:b/>
                <w:bCs/>
                <w:sz w:val="20"/>
                <w:szCs w:val="20"/>
              </w:rPr>
              <w:t xml:space="preserve">esident meets any of the following – DO NOT </w:t>
            </w:r>
            <w:r w:rsidR="00E41E4F">
              <w:rPr>
                <w:rFonts w:ascii="Arial" w:hAnsi="Arial" w:cs="Arial"/>
                <w:b/>
                <w:bCs/>
                <w:sz w:val="20"/>
                <w:szCs w:val="20"/>
              </w:rPr>
              <w:t>a</w:t>
            </w:r>
            <w:r>
              <w:rPr>
                <w:rFonts w:ascii="Arial" w:hAnsi="Arial" w:cs="Arial"/>
                <w:b/>
                <w:bCs/>
                <w:sz w:val="20"/>
                <w:szCs w:val="20"/>
              </w:rPr>
              <w:t>dminister)</w:t>
            </w:r>
          </w:p>
          <w:p w14:paraId="761E6E09" w14:textId="30CA2A93" w:rsidR="008F2DE6" w:rsidRDefault="3C19BB3C" w:rsidP="008F2DE6">
            <w:pPr>
              <w:pStyle w:val="ListParagraph"/>
              <w:numPr>
                <w:ilvl w:val="0"/>
                <w:numId w:val="6"/>
              </w:numPr>
              <w:spacing w:line="360" w:lineRule="auto"/>
              <w:rPr>
                <w:rFonts w:ascii="Arial" w:hAnsi="Arial" w:cs="Arial"/>
                <w:sz w:val="18"/>
                <w:szCs w:val="18"/>
              </w:rPr>
            </w:pPr>
            <w:r w:rsidRPr="07991800">
              <w:rPr>
                <w:rFonts w:ascii="Arial" w:hAnsi="Arial" w:cs="Arial"/>
                <w:sz w:val="18"/>
                <w:szCs w:val="18"/>
              </w:rPr>
              <w:t>Symptoms of COVID ≥10 days</w:t>
            </w:r>
          </w:p>
          <w:p w14:paraId="087042AA" w14:textId="77777777" w:rsidR="008F2DE6" w:rsidRPr="00773AEA" w:rsidRDefault="008F2DE6" w:rsidP="008F2DE6">
            <w:pPr>
              <w:pStyle w:val="ListParagraph"/>
              <w:numPr>
                <w:ilvl w:val="0"/>
                <w:numId w:val="6"/>
              </w:numPr>
              <w:spacing w:line="360" w:lineRule="auto"/>
              <w:rPr>
                <w:rFonts w:ascii="Arial" w:hAnsi="Arial" w:cs="Arial"/>
                <w:sz w:val="18"/>
                <w:szCs w:val="18"/>
              </w:rPr>
            </w:pPr>
            <w:r w:rsidRPr="00773AEA">
              <w:rPr>
                <w:rFonts w:ascii="Arial" w:hAnsi="Arial" w:cs="Arial"/>
                <w:sz w:val="18"/>
                <w:szCs w:val="18"/>
              </w:rPr>
              <w:t>Hospitalized due to COVID-19, OR</w:t>
            </w:r>
          </w:p>
          <w:p w14:paraId="08A1B307" w14:textId="77777777" w:rsidR="008F2DE6" w:rsidRPr="008F2DE6" w:rsidRDefault="008F2DE6" w:rsidP="008F2DE6">
            <w:pPr>
              <w:pStyle w:val="ListParagraph"/>
              <w:numPr>
                <w:ilvl w:val="0"/>
                <w:numId w:val="6"/>
              </w:numPr>
              <w:spacing w:line="360" w:lineRule="auto"/>
              <w:rPr>
                <w:rFonts w:ascii="Arial" w:hAnsi="Arial" w:cs="Arial"/>
                <w:b/>
                <w:sz w:val="20"/>
                <w:szCs w:val="20"/>
              </w:rPr>
            </w:pPr>
            <w:r>
              <w:rPr>
                <w:rFonts w:ascii="Arial" w:hAnsi="Arial" w:cs="Arial"/>
                <w:sz w:val="18"/>
                <w:szCs w:val="18"/>
              </w:rPr>
              <w:t xml:space="preserve">NEW </w:t>
            </w:r>
            <w:r w:rsidRPr="00773AEA">
              <w:rPr>
                <w:rFonts w:ascii="Arial" w:hAnsi="Arial" w:cs="Arial"/>
                <w:sz w:val="18"/>
                <w:szCs w:val="18"/>
              </w:rPr>
              <w:t>Requir</w:t>
            </w:r>
            <w:r>
              <w:rPr>
                <w:rFonts w:ascii="Arial" w:hAnsi="Arial" w:cs="Arial"/>
                <w:sz w:val="18"/>
                <w:szCs w:val="18"/>
              </w:rPr>
              <w:t>ement for</w:t>
            </w:r>
            <w:r w:rsidRPr="00773AEA">
              <w:rPr>
                <w:rFonts w:ascii="Arial" w:hAnsi="Arial" w:cs="Arial"/>
                <w:sz w:val="18"/>
                <w:szCs w:val="18"/>
              </w:rPr>
              <w:t xml:space="preserve"> Oxygen therapy due to COVID-19, OR</w:t>
            </w:r>
          </w:p>
          <w:p w14:paraId="2DB4877B" w14:textId="203B41AF" w:rsidR="008F2DE6" w:rsidRPr="00757DA2" w:rsidRDefault="008F2DE6" w:rsidP="008F2DE6">
            <w:pPr>
              <w:pStyle w:val="ListParagraph"/>
              <w:numPr>
                <w:ilvl w:val="0"/>
                <w:numId w:val="6"/>
              </w:numPr>
              <w:spacing w:line="360" w:lineRule="auto"/>
              <w:rPr>
                <w:rFonts w:ascii="Arial" w:hAnsi="Arial" w:cs="Arial"/>
                <w:b/>
                <w:sz w:val="20"/>
                <w:szCs w:val="20"/>
              </w:rPr>
            </w:pPr>
            <w:r>
              <w:rPr>
                <w:rFonts w:ascii="Arial" w:hAnsi="Arial" w:cs="Arial"/>
                <w:sz w:val="18"/>
                <w:szCs w:val="18"/>
              </w:rPr>
              <w:t xml:space="preserve">Increased </w:t>
            </w:r>
            <w:r w:rsidRPr="00773AEA">
              <w:rPr>
                <w:rFonts w:ascii="Arial" w:hAnsi="Arial" w:cs="Arial"/>
                <w:sz w:val="18"/>
                <w:szCs w:val="18"/>
              </w:rPr>
              <w:t xml:space="preserve">oxygen flow rate </w:t>
            </w:r>
            <w:r>
              <w:rPr>
                <w:rFonts w:ascii="Arial" w:hAnsi="Arial" w:cs="Arial"/>
                <w:sz w:val="18"/>
                <w:szCs w:val="18"/>
              </w:rPr>
              <w:t xml:space="preserve">requirement </w:t>
            </w:r>
            <w:r w:rsidRPr="00773AEA">
              <w:rPr>
                <w:rFonts w:ascii="Arial" w:hAnsi="Arial" w:cs="Arial"/>
                <w:sz w:val="18"/>
                <w:szCs w:val="18"/>
              </w:rPr>
              <w:t xml:space="preserve">due to COVID-19 </w:t>
            </w:r>
            <w:r>
              <w:rPr>
                <w:rFonts w:ascii="Arial" w:hAnsi="Arial" w:cs="Arial"/>
                <w:sz w:val="18"/>
                <w:szCs w:val="18"/>
              </w:rPr>
              <w:t>when previously on oxygen therapy</w:t>
            </w:r>
          </w:p>
          <w:p w14:paraId="4D73746B" w14:textId="77777777" w:rsidR="00757DA2" w:rsidRPr="00692D32" w:rsidRDefault="00757DA2" w:rsidP="00757DA2">
            <w:pPr>
              <w:pStyle w:val="ListParagraph"/>
              <w:numPr>
                <w:ilvl w:val="0"/>
                <w:numId w:val="6"/>
              </w:numPr>
              <w:spacing w:line="360" w:lineRule="auto"/>
              <w:rPr>
                <w:rFonts w:ascii="Arial" w:hAnsi="Arial" w:cs="Arial"/>
                <w:b/>
                <w:sz w:val="20"/>
                <w:szCs w:val="20"/>
              </w:rPr>
            </w:pPr>
            <w:r>
              <w:rPr>
                <w:rFonts w:ascii="Arial" w:hAnsi="Arial" w:cs="Arial"/>
                <w:sz w:val="18"/>
                <w:szCs w:val="18"/>
              </w:rPr>
              <w:t>Less than 12 years of age</w:t>
            </w:r>
          </w:p>
          <w:p w14:paraId="4A4B2FAA" w14:textId="77777777" w:rsidR="00455518" w:rsidRPr="00D57B28" w:rsidRDefault="52994F66" w:rsidP="00D43962">
            <w:pPr>
              <w:pStyle w:val="ListParagraph"/>
              <w:numPr>
                <w:ilvl w:val="0"/>
                <w:numId w:val="6"/>
              </w:numPr>
              <w:spacing w:line="360" w:lineRule="auto"/>
              <w:rPr>
                <w:b/>
                <w:bCs/>
                <w:sz w:val="20"/>
                <w:szCs w:val="20"/>
              </w:rPr>
            </w:pPr>
            <w:r w:rsidRPr="5747165B">
              <w:rPr>
                <w:rFonts w:ascii="Arial" w:hAnsi="Arial" w:cs="Arial"/>
                <w:sz w:val="18"/>
                <w:szCs w:val="18"/>
              </w:rPr>
              <w:t>Weight &lt;40kg</w:t>
            </w:r>
          </w:p>
          <w:p w14:paraId="38DE200B" w14:textId="77777777" w:rsidR="00D57B28" w:rsidRDefault="00D57B28" w:rsidP="00D57B28">
            <w:pPr>
              <w:tabs>
                <w:tab w:val="left" w:pos="1139"/>
              </w:tabs>
            </w:pPr>
            <w:r>
              <w:tab/>
            </w:r>
          </w:p>
          <w:p w14:paraId="3AF33D8D" w14:textId="078FF607" w:rsidR="00253965" w:rsidRPr="00253965" w:rsidRDefault="00253965" w:rsidP="00253965">
            <w:pPr>
              <w:jc w:val="right"/>
            </w:pPr>
          </w:p>
        </w:tc>
      </w:tr>
      <w:tr w:rsidR="00E7170F" w:rsidRPr="00773AEA" w14:paraId="101A19F0" w14:textId="77777777" w:rsidTr="275DF4B6">
        <w:tblPrEx>
          <w:tblLook w:val="04A0" w:firstRow="1" w:lastRow="0" w:firstColumn="1" w:lastColumn="0" w:noHBand="0" w:noVBand="1"/>
        </w:tblPrEx>
        <w:trPr>
          <w:trHeight w:val="980"/>
        </w:trPr>
        <w:tc>
          <w:tcPr>
            <w:tcW w:w="10800" w:type="dxa"/>
          </w:tcPr>
          <w:p w14:paraId="44172F2D" w14:textId="60053662" w:rsidR="00E7170F" w:rsidRDefault="31EBC1FF" w:rsidP="5747165B">
            <w:pPr>
              <w:spacing w:line="360" w:lineRule="auto"/>
              <w:rPr>
                <w:rFonts w:ascii="Arial" w:hAnsi="Arial" w:cs="Arial"/>
                <w:b/>
                <w:bCs/>
                <w:sz w:val="20"/>
                <w:szCs w:val="20"/>
              </w:rPr>
            </w:pPr>
            <w:r w:rsidRPr="5747165B">
              <w:rPr>
                <w:rFonts w:ascii="Arial" w:hAnsi="Arial" w:cs="Arial"/>
                <w:b/>
                <w:bCs/>
                <w:sz w:val="20"/>
                <w:szCs w:val="20"/>
              </w:rPr>
              <w:t xml:space="preserve">Patient Selection </w:t>
            </w:r>
            <w:r w:rsidR="004603C0">
              <w:rPr>
                <w:rFonts w:ascii="Arial" w:hAnsi="Arial" w:cs="Arial"/>
                <w:b/>
                <w:bCs/>
                <w:sz w:val="20"/>
                <w:szCs w:val="20"/>
              </w:rPr>
              <w:t xml:space="preserve">(Must meet </w:t>
            </w:r>
            <w:r w:rsidR="001050DE">
              <w:rPr>
                <w:rFonts w:ascii="Arial" w:hAnsi="Arial" w:cs="Arial"/>
                <w:b/>
                <w:bCs/>
                <w:sz w:val="20"/>
                <w:szCs w:val="20"/>
              </w:rPr>
              <w:t xml:space="preserve">criteria </w:t>
            </w:r>
            <w:r w:rsidR="004603C0">
              <w:rPr>
                <w:rFonts w:ascii="Arial" w:hAnsi="Arial" w:cs="Arial"/>
                <w:b/>
                <w:bCs/>
                <w:sz w:val="20"/>
                <w:szCs w:val="20"/>
              </w:rPr>
              <w:t>1 and 2)</w:t>
            </w:r>
          </w:p>
          <w:p w14:paraId="3321CDA4" w14:textId="08F48741" w:rsidR="00E7170F" w:rsidRPr="00ED1D86" w:rsidRDefault="513C1E91" w:rsidP="5747165B">
            <w:pPr>
              <w:spacing w:line="360" w:lineRule="auto"/>
              <w:jc w:val="both"/>
              <w:rPr>
                <w:rFonts w:ascii="Arial" w:hAnsi="Arial" w:cs="Arial"/>
                <w:sz w:val="20"/>
                <w:szCs w:val="20"/>
              </w:rPr>
            </w:pPr>
            <w:r w:rsidRPr="5747165B">
              <w:rPr>
                <w:rFonts w:ascii="Arial" w:hAnsi="Arial" w:cs="Arial"/>
                <w:b/>
                <w:bCs/>
                <w:sz w:val="20"/>
                <w:szCs w:val="20"/>
              </w:rPr>
              <w:t xml:space="preserve">1) </w:t>
            </w:r>
            <w:r w:rsidR="4C6AEAD3" w:rsidRPr="5747165B">
              <w:rPr>
                <w:rFonts w:ascii="Arial" w:hAnsi="Arial" w:cs="Arial"/>
                <w:b/>
                <w:bCs/>
                <w:sz w:val="20"/>
                <w:szCs w:val="20"/>
              </w:rPr>
              <w:t>Is patient currently in Tier 1a/1b or 2</w:t>
            </w:r>
            <w:r w:rsidR="00D43962">
              <w:rPr>
                <w:rFonts w:ascii="Arial" w:hAnsi="Arial" w:cs="Arial"/>
                <w:b/>
                <w:bCs/>
                <w:sz w:val="20"/>
                <w:szCs w:val="20"/>
              </w:rPr>
              <w:t xml:space="preserve">? </w:t>
            </w:r>
            <w:r w:rsidR="00ED1D86" w:rsidRPr="00ED1D86">
              <w:rPr>
                <w:rFonts w:ascii="Arial" w:hAnsi="Arial" w:cs="Arial"/>
                <w:sz w:val="20"/>
                <w:szCs w:val="20"/>
              </w:rPr>
              <w:t>Refer to Appendix for details</w:t>
            </w:r>
            <w:r w:rsidR="00ED1D86">
              <w:rPr>
                <w:rFonts w:ascii="Arial" w:hAnsi="Arial" w:cs="Arial"/>
                <w:sz w:val="20"/>
                <w:szCs w:val="20"/>
              </w:rPr>
              <w:t xml:space="preserve"> (circle </w:t>
            </w:r>
            <w:r w:rsidR="004435BF">
              <w:rPr>
                <w:rFonts w:ascii="Arial" w:hAnsi="Arial" w:cs="Arial"/>
                <w:sz w:val="20"/>
                <w:szCs w:val="20"/>
              </w:rPr>
              <w:t xml:space="preserve">one)  </w:t>
            </w:r>
            <w:r w:rsidR="00ED1D86" w:rsidRPr="00ED1D86">
              <w:rPr>
                <w:rFonts w:ascii="Arial" w:hAnsi="Arial" w:cs="Arial"/>
                <w:b/>
                <w:bCs/>
                <w:sz w:val="20"/>
                <w:szCs w:val="20"/>
              </w:rPr>
              <w:t>Y/N</w:t>
            </w:r>
            <w:r w:rsidR="00ED1D86" w:rsidRPr="00ED1D86">
              <w:rPr>
                <w:rFonts w:ascii="Arial" w:hAnsi="Arial" w:cs="Arial"/>
                <w:sz w:val="20"/>
                <w:szCs w:val="20"/>
              </w:rPr>
              <w:t xml:space="preserve">  </w:t>
            </w:r>
          </w:p>
          <w:p w14:paraId="7BFCDD88" w14:textId="02ECE63A" w:rsidR="00E7170F" w:rsidRDefault="4C6AEAD3" w:rsidP="5747165B">
            <w:pPr>
              <w:spacing w:line="360" w:lineRule="auto"/>
              <w:rPr>
                <w:rFonts w:ascii="Arial" w:hAnsi="Arial" w:cs="Arial"/>
                <w:b/>
                <w:bCs/>
                <w:sz w:val="20"/>
                <w:szCs w:val="20"/>
              </w:rPr>
            </w:pPr>
            <w:r w:rsidRPr="5747165B">
              <w:rPr>
                <w:rFonts w:ascii="Arial" w:hAnsi="Arial" w:cs="Arial"/>
                <w:b/>
                <w:bCs/>
                <w:sz w:val="20"/>
                <w:szCs w:val="20"/>
              </w:rPr>
              <w:t xml:space="preserve">2) </w:t>
            </w:r>
            <w:r w:rsidR="31EBC1FF" w:rsidRPr="5747165B">
              <w:rPr>
                <w:rFonts w:ascii="Arial" w:hAnsi="Arial" w:cs="Arial"/>
                <w:b/>
                <w:bCs/>
                <w:sz w:val="20"/>
                <w:szCs w:val="20"/>
              </w:rPr>
              <w:t xml:space="preserve">Please select all that apply for the qualifying resident </w:t>
            </w:r>
            <w:r w:rsidR="31EBC1FF" w:rsidRPr="001050DE">
              <w:rPr>
                <w:rFonts w:ascii="Arial" w:hAnsi="Arial" w:cs="Arial"/>
                <w:sz w:val="20"/>
                <w:szCs w:val="20"/>
              </w:rPr>
              <w:t>(</w:t>
            </w:r>
            <w:r w:rsidR="00D57B28">
              <w:rPr>
                <w:rFonts w:ascii="Arial" w:hAnsi="Arial" w:cs="Arial"/>
                <w:sz w:val="20"/>
                <w:szCs w:val="20"/>
              </w:rPr>
              <w:t>m</w:t>
            </w:r>
            <w:r w:rsidR="31EBC1FF" w:rsidRPr="001050DE">
              <w:rPr>
                <w:rFonts w:ascii="Arial" w:hAnsi="Arial" w:cs="Arial"/>
                <w:sz w:val="20"/>
                <w:szCs w:val="20"/>
              </w:rPr>
              <w:t>ust have at least one)</w:t>
            </w:r>
          </w:p>
          <w:tbl>
            <w:tblPr>
              <w:tblStyle w:val="TableGrid"/>
              <w:tblW w:w="0" w:type="auto"/>
              <w:tblLook w:val="04A0" w:firstRow="1" w:lastRow="0" w:firstColumn="1" w:lastColumn="0" w:noHBand="0" w:noVBand="1"/>
            </w:tblPr>
            <w:tblGrid>
              <w:gridCol w:w="5950"/>
              <w:gridCol w:w="4624"/>
            </w:tblGrid>
            <w:tr w:rsidR="00E7170F" w14:paraId="33E8D08B" w14:textId="77777777" w:rsidTr="07991800">
              <w:tc>
                <w:tcPr>
                  <w:tcW w:w="5950" w:type="dxa"/>
                </w:tcPr>
                <w:p w14:paraId="2124F2C0" w14:textId="77777777" w:rsidR="00AC3435" w:rsidRDefault="00757DA2" w:rsidP="00AC3435">
                  <w:pPr>
                    <w:pStyle w:val="ListParagraph"/>
                    <w:numPr>
                      <w:ilvl w:val="0"/>
                      <w:numId w:val="4"/>
                    </w:numPr>
                    <w:rPr>
                      <w:rFonts w:ascii="Arial" w:hAnsi="Arial" w:cs="Arial"/>
                      <w:bCs/>
                      <w:sz w:val="18"/>
                      <w:szCs w:val="18"/>
                    </w:rPr>
                  </w:pPr>
                  <w:r w:rsidRPr="00AC3435">
                    <w:rPr>
                      <w:rFonts w:ascii="Arial" w:hAnsi="Arial" w:cs="Arial"/>
                      <w:bCs/>
                      <w:sz w:val="18"/>
                      <w:szCs w:val="18"/>
                    </w:rPr>
                    <w:t>Are ≥ 65 years of age</w:t>
                  </w:r>
                </w:p>
                <w:p w14:paraId="3CDCE6FC" w14:textId="3F75B170" w:rsidR="00757DA2" w:rsidRPr="00AC3435" w:rsidRDefault="00757DA2" w:rsidP="00AC3435">
                  <w:pPr>
                    <w:pStyle w:val="ListParagraph"/>
                    <w:numPr>
                      <w:ilvl w:val="0"/>
                      <w:numId w:val="4"/>
                    </w:numPr>
                    <w:rPr>
                      <w:rFonts w:ascii="Arial" w:hAnsi="Arial" w:cs="Arial"/>
                      <w:bCs/>
                      <w:sz w:val="18"/>
                      <w:szCs w:val="18"/>
                    </w:rPr>
                  </w:pPr>
                  <w:r w:rsidRPr="00AC3435">
                    <w:rPr>
                      <w:rFonts w:ascii="Arial" w:hAnsi="Arial" w:cs="Arial"/>
                      <w:bCs/>
                      <w:sz w:val="18"/>
                      <w:szCs w:val="18"/>
                    </w:rPr>
                    <w:t xml:space="preserve">Obesity or being overweight (BMI &gt;25 or if age 12-17, have </w:t>
                  </w:r>
                  <w:r w:rsidRPr="00AC3435">
                    <w:rPr>
                      <w:rFonts w:ascii="Arial" w:hAnsi="Arial" w:cs="Arial"/>
                      <w:sz w:val="18"/>
                      <w:szCs w:val="18"/>
                    </w:rPr>
                    <w:t>BMI ≥85</w:t>
                  </w:r>
                  <w:r w:rsidRPr="00AC3435">
                    <w:rPr>
                      <w:rFonts w:ascii="Arial" w:hAnsi="Arial" w:cs="Arial"/>
                      <w:sz w:val="18"/>
                      <w:szCs w:val="18"/>
                      <w:vertAlign w:val="superscript"/>
                    </w:rPr>
                    <w:t>th</w:t>
                  </w:r>
                  <w:r w:rsidRPr="00AC3435">
                    <w:rPr>
                      <w:rFonts w:ascii="Arial" w:hAnsi="Arial" w:cs="Arial"/>
                      <w:sz w:val="18"/>
                      <w:szCs w:val="18"/>
                    </w:rPr>
                    <w:t xml:space="preserve"> percentile for their age and gender based on CDC growth charts</w:t>
                  </w:r>
                </w:p>
                <w:p w14:paraId="01963654" w14:textId="77777777" w:rsidR="00757DA2" w:rsidRDefault="00757DA2" w:rsidP="00AC3435">
                  <w:pPr>
                    <w:pStyle w:val="ListParagraph"/>
                    <w:numPr>
                      <w:ilvl w:val="0"/>
                      <w:numId w:val="4"/>
                    </w:numPr>
                    <w:rPr>
                      <w:rFonts w:ascii="Arial" w:hAnsi="Arial" w:cs="Arial"/>
                      <w:bCs/>
                      <w:sz w:val="18"/>
                      <w:szCs w:val="18"/>
                    </w:rPr>
                  </w:pPr>
                  <w:r>
                    <w:rPr>
                      <w:rFonts w:ascii="Arial" w:hAnsi="Arial" w:cs="Arial"/>
                      <w:bCs/>
                      <w:sz w:val="18"/>
                      <w:szCs w:val="18"/>
                    </w:rPr>
                    <w:t>Pregnancy</w:t>
                  </w:r>
                </w:p>
                <w:p w14:paraId="7AAEF3C0" w14:textId="77777777" w:rsidR="00757DA2" w:rsidRPr="00773AEA" w:rsidRDefault="00757DA2" w:rsidP="00AC3435">
                  <w:pPr>
                    <w:pStyle w:val="ListParagraph"/>
                    <w:numPr>
                      <w:ilvl w:val="0"/>
                      <w:numId w:val="4"/>
                    </w:numPr>
                    <w:rPr>
                      <w:rFonts w:ascii="Arial" w:hAnsi="Arial" w:cs="Arial"/>
                      <w:bCs/>
                      <w:sz w:val="18"/>
                      <w:szCs w:val="18"/>
                    </w:rPr>
                  </w:pPr>
                  <w:r w:rsidRPr="00773AEA">
                    <w:rPr>
                      <w:rFonts w:ascii="Arial" w:hAnsi="Arial" w:cs="Arial"/>
                      <w:bCs/>
                      <w:sz w:val="18"/>
                      <w:szCs w:val="18"/>
                    </w:rPr>
                    <w:t>Chronic kidney disease</w:t>
                  </w:r>
                </w:p>
                <w:p w14:paraId="24CA18A5" w14:textId="77777777" w:rsidR="00757DA2" w:rsidRPr="00773AEA" w:rsidRDefault="00757DA2" w:rsidP="00AC3435">
                  <w:pPr>
                    <w:pStyle w:val="ListParagraph"/>
                    <w:numPr>
                      <w:ilvl w:val="0"/>
                      <w:numId w:val="4"/>
                    </w:numPr>
                    <w:rPr>
                      <w:rFonts w:ascii="Arial" w:hAnsi="Arial" w:cs="Arial"/>
                      <w:bCs/>
                      <w:sz w:val="18"/>
                      <w:szCs w:val="18"/>
                    </w:rPr>
                  </w:pPr>
                  <w:r w:rsidRPr="00773AEA">
                    <w:rPr>
                      <w:rFonts w:ascii="Arial" w:hAnsi="Arial" w:cs="Arial"/>
                      <w:bCs/>
                      <w:sz w:val="18"/>
                      <w:szCs w:val="18"/>
                    </w:rPr>
                    <w:t>Diabetes</w:t>
                  </w:r>
                </w:p>
                <w:p w14:paraId="782035C0" w14:textId="77777777" w:rsidR="00757DA2" w:rsidRDefault="00757DA2" w:rsidP="00AC3435">
                  <w:pPr>
                    <w:pStyle w:val="ListParagraph"/>
                    <w:numPr>
                      <w:ilvl w:val="0"/>
                      <w:numId w:val="4"/>
                    </w:numPr>
                    <w:rPr>
                      <w:rFonts w:ascii="Arial" w:hAnsi="Arial" w:cs="Arial"/>
                      <w:bCs/>
                      <w:sz w:val="18"/>
                      <w:szCs w:val="18"/>
                    </w:rPr>
                  </w:pPr>
                  <w:r w:rsidRPr="00773AEA">
                    <w:rPr>
                      <w:rFonts w:ascii="Arial" w:hAnsi="Arial" w:cs="Arial"/>
                      <w:bCs/>
                      <w:sz w:val="18"/>
                      <w:szCs w:val="18"/>
                    </w:rPr>
                    <w:t>Immunosuppressive disease</w:t>
                  </w:r>
                </w:p>
                <w:p w14:paraId="06BAEF5B" w14:textId="77777777" w:rsidR="00757DA2" w:rsidRPr="00773AEA" w:rsidRDefault="00757DA2" w:rsidP="00AC3435">
                  <w:pPr>
                    <w:pStyle w:val="ListParagraph"/>
                    <w:numPr>
                      <w:ilvl w:val="0"/>
                      <w:numId w:val="4"/>
                    </w:numPr>
                    <w:rPr>
                      <w:rFonts w:ascii="Arial" w:hAnsi="Arial" w:cs="Arial"/>
                      <w:bCs/>
                      <w:sz w:val="18"/>
                      <w:szCs w:val="18"/>
                    </w:rPr>
                  </w:pPr>
                  <w:r>
                    <w:rPr>
                      <w:rFonts w:ascii="Arial" w:hAnsi="Arial" w:cs="Arial"/>
                      <w:bCs/>
                      <w:sz w:val="18"/>
                      <w:szCs w:val="18"/>
                    </w:rPr>
                    <w:t>Receiving immunosuppressive treatment</w:t>
                  </w:r>
                </w:p>
                <w:p w14:paraId="4C7D190D" w14:textId="77777777" w:rsidR="00757DA2" w:rsidRPr="00773AEA" w:rsidRDefault="00757DA2" w:rsidP="00AC3435">
                  <w:pPr>
                    <w:pStyle w:val="ListParagraph"/>
                    <w:numPr>
                      <w:ilvl w:val="0"/>
                      <w:numId w:val="5"/>
                    </w:numPr>
                    <w:rPr>
                      <w:rFonts w:ascii="Arial" w:hAnsi="Arial" w:cs="Arial"/>
                      <w:bCs/>
                      <w:sz w:val="18"/>
                      <w:szCs w:val="18"/>
                    </w:rPr>
                  </w:pPr>
                  <w:r w:rsidRPr="00773AEA">
                    <w:rPr>
                      <w:rFonts w:ascii="Arial" w:hAnsi="Arial" w:cs="Arial"/>
                      <w:bCs/>
                      <w:sz w:val="18"/>
                      <w:szCs w:val="18"/>
                    </w:rPr>
                    <w:t>Cardiovascular disease</w:t>
                  </w:r>
                  <w:r>
                    <w:rPr>
                      <w:rFonts w:ascii="Arial" w:hAnsi="Arial" w:cs="Arial"/>
                      <w:bCs/>
                      <w:sz w:val="18"/>
                      <w:szCs w:val="18"/>
                    </w:rPr>
                    <w:t xml:space="preserve"> (including congenital heart disease)</w:t>
                  </w:r>
                </w:p>
                <w:p w14:paraId="5446B9B9" w14:textId="663C2262" w:rsidR="00E7170F" w:rsidRPr="00773AEA" w:rsidRDefault="00757DA2" w:rsidP="004603C0">
                  <w:pPr>
                    <w:pStyle w:val="ListParagraph"/>
                    <w:numPr>
                      <w:ilvl w:val="0"/>
                      <w:numId w:val="5"/>
                    </w:numPr>
                    <w:rPr>
                      <w:rFonts w:ascii="Arial" w:hAnsi="Arial" w:cs="Arial"/>
                      <w:bCs/>
                      <w:sz w:val="18"/>
                      <w:szCs w:val="18"/>
                    </w:rPr>
                  </w:pPr>
                  <w:r w:rsidRPr="00773AEA">
                    <w:rPr>
                      <w:rFonts w:ascii="Arial" w:hAnsi="Arial" w:cs="Arial"/>
                      <w:bCs/>
                      <w:sz w:val="18"/>
                      <w:szCs w:val="18"/>
                    </w:rPr>
                    <w:t>Hypertension</w:t>
                  </w:r>
                  <w:r w:rsidR="004603C0" w:rsidRPr="07991800">
                    <w:rPr>
                      <w:rFonts w:ascii="Arial" w:hAnsi="Arial" w:cs="Arial"/>
                      <w:sz w:val="18"/>
                      <w:szCs w:val="18"/>
                    </w:rPr>
                    <w:t xml:space="preserve"> Chronic lung diseases (e.g., COPD, moderate to severe asthma, interstitial lung disease, cystic fibrosis, and pulmonary hypertension)</w:t>
                  </w:r>
                </w:p>
              </w:tc>
              <w:tc>
                <w:tcPr>
                  <w:tcW w:w="4624" w:type="dxa"/>
                </w:tcPr>
                <w:p w14:paraId="2B6ED7F4" w14:textId="77777777" w:rsidR="00757DA2" w:rsidRPr="00773AEA" w:rsidRDefault="00757DA2" w:rsidP="00757DA2">
                  <w:pPr>
                    <w:pStyle w:val="ListParagraph"/>
                    <w:numPr>
                      <w:ilvl w:val="0"/>
                      <w:numId w:val="5"/>
                    </w:numPr>
                    <w:rPr>
                      <w:rFonts w:ascii="Arial" w:hAnsi="Arial" w:cs="Arial"/>
                      <w:sz w:val="18"/>
                      <w:szCs w:val="18"/>
                    </w:rPr>
                  </w:pPr>
                  <w:r w:rsidRPr="00773AEA">
                    <w:rPr>
                      <w:rFonts w:ascii="Arial" w:hAnsi="Arial" w:cs="Arial"/>
                      <w:sz w:val="18"/>
                      <w:szCs w:val="18"/>
                    </w:rPr>
                    <w:t>Sickle cell disease</w:t>
                  </w:r>
                </w:p>
                <w:p w14:paraId="565F64A9" w14:textId="70420FD1" w:rsidR="00757DA2" w:rsidRPr="00773AEA" w:rsidRDefault="00757DA2" w:rsidP="00757DA2">
                  <w:pPr>
                    <w:pStyle w:val="ListParagraph"/>
                    <w:numPr>
                      <w:ilvl w:val="0"/>
                      <w:numId w:val="5"/>
                    </w:numPr>
                    <w:rPr>
                      <w:rFonts w:ascii="Arial" w:hAnsi="Arial" w:cs="Arial"/>
                      <w:sz w:val="18"/>
                      <w:szCs w:val="18"/>
                    </w:rPr>
                  </w:pPr>
                  <w:r w:rsidRPr="07991800">
                    <w:rPr>
                      <w:rFonts w:ascii="Arial" w:hAnsi="Arial" w:cs="Arial"/>
                      <w:sz w:val="18"/>
                      <w:szCs w:val="18"/>
                    </w:rPr>
                    <w:t>Neurodevelopmental disorders, (</w:t>
                  </w:r>
                  <w:r w:rsidR="0998FFA3" w:rsidRPr="07991800">
                    <w:rPr>
                      <w:rFonts w:ascii="Arial" w:hAnsi="Arial" w:cs="Arial"/>
                      <w:sz w:val="18"/>
                      <w:szCs w:val="18"/>
                    </w:rPr>
                    <w:t xml:space="preserve">e.g., </w:t>
                  </w:r>
                  <w:r w:rsidR="1D75DA90" w:rsidRPr="07991800">
                    <w:rPr>
                      <w:rFonts w:ascii="Arial" w:hAnsi="Arial" w:cs="Arial"/>
                      <w:sz w:val="18"/>
                      <w:szCs w:val="18"/>
                    </w:rPr>
                    <w:t>c</w:t>
                  </w:r>
                  <w:r w:rsidRPr="07991800">
                    <w:rPr>
                      <w:rFonts w:ascii="Arial" w:hAnsi="Arial" w:cs="Arial"/>
                      <w:sz w:val="18"/>
                      <w:szCs w:val="18"/>
                    </w:rPr>
                    <w:t>erebral palsy) or other conditions that confer medical complexity (e</w:t>
                  </w:r>
                  <w:r w:rsidR="76254D68" w:rsidRPr="07991800">
                    <w:rPr>
                      <w:rFonts w:ascii="Arial" w:hAnsi="Arial" w:cs="Arial"/>
                      <w:sz w:val="18"/>
                      <w:szCs w:val="18"/>
                    </w:rPr>
                    <w:t xml:space="preserve">.g., </w:t>
                  </w:r>
                  <w:r w:rsidR="7BEAAFB4" w:rsidRPr="07991800">
                    <w:rPr>
                      <w:rFonts w:ascii="Arial" w:hAnsi="Arial" w:cs="Arial"/>
                      <w:sz w:val="18"/>
                      <w:szCs w:val="18"/>
                    </w:rPr>
                    <w:t>g</w:t>
                  </w:r>
                  <w:r w:rsidRPr="07991800">
                    <w:rPr>
                      <w:rFonts w:ascii="Arial" w:hAnsi="Arial" w:cs="Arial"/>
                      <w:sz w:val="18"/>
                      <w:szCs w:val="18"/>
                    </w:rPr>
                    <w:t xml:space="preserve">enetic or metabolic syndromes and severe congenital anomalies) </w:t>
                  </w:r>
                </w:p>
                <w:p w14:paraId="24A58A01" w14:textId="4F6312B2" w:rsidR="00757DA2" w:rsidRDefault="00757DA2" w:rsidP="00757DA2">
                  <w:pPr>
                    <w:pStyle w:val="ListParagraph"/>
                    <w:numPr>
                      <w:ilvl w:val="0"/>
                      <w:numId w:val="5"/>
                    </w:numPr>
                    <w:rPr>
                      <w:rFonts w:ascii="Arial" w:hAnsi="Arial" w:cs="Arial"/>
                      <w:sz w:val="18"/>
                      <w:szCs w:val="18"/>
                    </w:rPr>
                  </w:pPr>
                  <w:r w:rsidRPr="07991800">
                    <w:rPr>
                      <w:rFonts w:ascii="Arial" w:hAnsi="Arial" w:cs="Arial"/>
                      <w:sz w:val="18"/>
                      <w:szCs w:val="18"/>
                    </w:rPr>
                    <w:t>Medical-related technological dependence (</w:t>
                  </w:r>
                  <w:r w:rsidR="51CE8F98" w:rsidRPr="07991800">
                    <w:rPr>
                      <w:rFonts w:ascii="Arial" w:hAnsi="Arial" w:cs="Arial"/>
                      <w:sz w:val="18"/>
                      <w:szCs w:val="18"/>
                    </w:rPr>
                    <w:t xml:space="preserve">e.g., </w:t>
                  </w:r>
                  <w:r w:rsidRPr="07991800">
                    <w:rPr>
                      <w:rFonts w:ascii="Arial" w:hAnsi="Arial" w:cs="Arial"/>
                      <w:sz w:val="18"/>
                      <w:szCs w:val="18"/>
                    </w:rPr>
                    <w:t xml:space="preserve">tracheostomy, gastrostomy, or positive pressure ventilation </w:t>
                  </w:r>
                  <w:r w:rsidR="7B8C0ACC" w:rsidRPr="07991800">
                    <w:rPr>
                      <w:rFonts w:ascii="Arial" w:hAnsi="Arial" w:cs="Arial"/>
                      <w:sz w:val="18"/>
                      <w:szCs w:val="18"/>
                    </w:rPr>
                    <w:t>[</w:t>
                  </w:r>
                  <w:r w:rsidRPr="07991800">
                    <w:rPr>
                      <w:rFonts w:ascii="Arial" w:hAnsi="Arial" w:cs="Arial"/>
                      <w:sz w:val="18"/>
                      <w:szCs w:val="18"/>
                    </w:rPr>
                    <w:t>not related to COVID-19</w:t>
                  </w:r>
                  <w:r w:rsidR="1655D90C" w:rsidRPr="07991800">
                    <w:rPr>
                      <w:rFonts w:ascii="Arial" w:hAnsi="Arial" w:cs="Arial"/>
                      <w:sz w:val="18"/>
                      <w:szCs w:val="18"/>
                    </w:rPr>
                    <w:t>])</w:t>
                  </w:r>
                  <w:r w:rsidRPr="07991800">
                    <w:rPr>
                      <w:rFonts w:ascii="Arial" w:hAnsi="Arial" w:cs="Arial"/>
                      <w:sz w:val="18"/>
                      <w:szCs w:val="18"/>
                    </w:rPr>
                    <w:t>, OR</w:t>
                  </w:r>
                </w:p>
                <w:p w14:paraId="7DABFD56" w14:textId="77777777" w:rsidR="00757DA2" w:rsidRDefault="00757DA2" w:rsidP="00757DA2">
                  <w:pPr>
                    <w:pStyle w:val="ListParagraph"/>
                    <w:numPr>
                      <w:ilvl w:val="0"/>
                      <w:numId w:val="5"/>
                    </w:numPr>
                    <w:rPr>
                      <w:rFonts w:ascii="Arial" w:hAnsi="Arial" w:cs="Arial"/>
                      <w:sz w:val="18"/>
                      <w:szCs w:val="18"/>
                    </w:rPr>
                  </w:pPr>
                  <w:r>
                    <w:rPr>
                      <w:rFonts w:ascii="Arial" w:hAnsi="Arial" w:cs="Arial"/>
                      <w:sz w:val="18"/>
                      <w:szCs w:val="18"/>
                    </w:rPr>
                    <w:t>Other high risk medical conditions as determined by the provider:</w:t>
                  </w:r>
                </w:p>
                <w:p w14:paraId="4A22B631" w14:textId="77777777" w:rsidR="00757DA2" w:rsidRDefault="00757DA2" w:rsidP="00757DA2">
                  <w:pPr>
                    <w:pStyle w:val="ListParagraph"/>
                    <w:rPr>
                      <w:rFonts w:ascii="Arial" w:hAnsi="Arial" w:cs="Arial"/>
                      <w:sz w:val="18"/>
                      <w:szCs w:val="18"/>
                    </w:rPr>
                  </w:pPr>
                </w:p>
                <w:p w14:paraId="30B449A6" w14:textId="77777777" w:rsidR="00757DA2" w:rsidRPr="00692D32" w:rsidRDefault="00757DA2" w:rsidP="00757DA2">
                  <w:pPr>
                    <w:ind w:left="720"/>
                    <w:rPr>
                      <w:rFonts w:ascii="Arial" w:hAnsi="Arial" w:cs="Arial"/>
                      <w:sz w:val="18"/>
                      <w:szCs w:val="18"/>
                    </w:rPr>
                  </w:pPr>
                  <w:r>
                    <w:rPr>
                      <w:rFonts w:ascii="Arial" w:hAnsi="Arial" w:cs="Arial"/>
                      <w:sz w:val="18"/>
                      <w:szCs w:val="18"/>
                    </w:rPr>
                    <w:t>Define: __________________________</w:t>
                  </w:r>
                </w:p>
                <w:p w14:paraId="0602C915" w14:textId="691E8ABE" w:rsidR="00E7170F" w:rsidRPr="00773AEA" w:rsidRDefault="00E7170F" w:rsidP="00757DA2">
                  <w:pPr>
                    <w:pStyle w:val="ListParagraph"/>
                    <w:ind w:left="1440"/>
                    <w:rPr>
                      <w:rFonts w:ascii="AvantGarde" w:hAnsi="AvantGarde"/>
                      <w:sz w:val="18"/>
                      <w:szCs w:val="18"/>
                    </w:rPr>
                  </w:pPr>
                </w:p>
              </w:tc>
            </w:tr>
          </w:tbl>
          <w:p w14:paraId="5BF639F4" w14:textId="66054B80" w:rsidR="00DC36F5" w:rsidRPr="00DC36F5" w:rsidRDefault="00DC36F5" w:rsidP="00DC36F5">
            <w:pPr>
              <w:rPr>
                <w:rFonts w:ascii="Arial" w:hAnsi="Arial" w:cs="Arial"/>
                <w:sz w:val="20"/>
                <w:szCs w:val="20"/>
              </w:rPr>
            </w:pPr>
          </w:p>
        </w:tc>
      </w:tr>
      <w:tr w:rsidR="00E7170F" w:rsidRPr="00551705" w14:paraId="02B40932" w14:textId="77777777" w:rsidTr="275DF4B6">
        <w:tblPrEx>
          <w:tblLook w:val="04A0" w:firstRow="1" w:lastRow="0" w:firstColumn="1" w:lastColumn="0" w:noHBand="0" w:noVBand="1"/>
        </w:tblPrEx>
        <w:trPr>
          <w:trHeight w:val="96"/>
        </w:trPr>
        <w:tc>
          <w:tcPr>
            <w:tcW w:w="0" w:type="auto"/>
          </w:tcPr>
          <w:p w14:paraId="2840F936" w14:textId="091D9C60" w:rsidR="00757DA2" w:rsidRDefault="2B2B877C" w:rsidP="07991800">
            <w:pPr>
              <w:autoSpaceDE w:val="0"/>
              <w:autoSpaceDN w:val="0"/>
              <w:adjustRightInd w:val="0"/>
              <w:rPr>
                <w:b/>
                <w:bCs/>
                <w:color w:val="000000" w:themeColor="text1"/>
                <w:sz w:val="24"/>
                <w:szCs w:val="24"/>
              </w:rPr>
            </w:pPr>
            <w:r w:rsidRPr="07991800">
              <w:rPr>
                <w:b/>
                <w:bCs/>
                <w:noProof/>
                <w:sz w:val="24"/>
                <w:szCs w:val="24"/>
              </w:rPr>
              <w:t>Sotrovimab</w:t>
            </w:r>
            <w:r w:rsidR="00757DA2" w:rsidRPr="07991800">
              <w:rPr>
                <w:b/>
                <w:bCs/>
                <w:noProof/>
                <w:sz w:val="24"/>
                <w:szCs w:val="24"/>
              </w:rPr>
              <w:t xml:space="preserve"> </w:t>
            </w:r>
            <w:r w:rsidR="00757DA2" w:rsidRPr="07991800">
              <w:rPr>
                <w:b/>
                <w:bCs/>
                <w:color w:val="000000" w:themeColor="text1"/>
                <w:sz w:val="24"/>
                <w:szCs w:val="24"/>
              </w:rPr>
              <w:t xml:space="preserve">Orders </w:t>
            </w:r>
          </w:p>
          <w:p w14:paraId="5004C2BA" w14:textId="77777777" w:rsidR="00280A21" w:rsidRPr="00280A21" w:rsidRDefault="00280A21" w:rsidP="07991800">
            <w:pPr>
              <w:autoSpaceDE w:val="0"/>
              <w:autoSpaceDN w:val="0"/>
              <w:adjustRightInd w:val="0"/>
              <w:rPr>
                <w:b/>
                <w:bCs/>
                <w:color w:val="000000"/>
                <w:sz w:val="18"/>
                <w:szCs w:val="18"/>
              </w:rPr>
            </w:pPr>
          </w:p>
          <w:p w14:paraId="5FA56196" w14:textId="5616A7FF" w:rsidR="00757DA2" w:rsidRDefault="00757DA2" w:rsidP="00757DA2">
            <w:pPr>
              <w:autoSpaceDE w:val="0"/>
              <w:autoSpaceDN w:val="0"/>
              <w:adjustRightInd w:val="0"/>
              <w:rPr>
                <w:rFonts w:ascii="Arial" w:hAnsi="Arial" w:cs="Arial"/>
                <w:color w:val="000000"/>
                <w:sz w:val="20"/>
                <w:szCs w:val="20"/>
              </w:rPr>
            </w:pPr>
            <w:r w:rsidRPr="275DF4B6">
              <w:rPr>
                <w:rFonts w:ascii="Arial" w:hAnsi="Arial" w:cs="Arial"/>
                <w:color w:val="000000" w:themeColor="text1"/>
                <w:sz w:val="20"/>
                <w:szCs w:val="20"/>
              </w:rPr>
              <w:t xml:space="preserve">Administer </w:t>
            </w:r>
            <w:proofErr w:type="spellStart"/>
            <w:r w:rsidR="049942CE" w:rsidRPr="275DF4B6">
              <w:rPr>
                <w:rFonts w:ascii="Arial" w:hAnsi="Arial" w:cs="Arial"/>
                <w:b/>
                <w:bCs/>
                <w:color w:val="000000" w:themeColor="text1"/>
                <w:sz w:val="20"/>
                <w:szCs w:val="20"/>
              </w:rPr>
              <w:t>sotrovimab</w:t>
            </w:r>
            <w:proofErr w:type="spellEnd"/>
            <w:r w:rsidR="049942CE" w:rsidRPr="275DF4B6">
              <w:rPr>
                <w:rFonts w:ascii="Arial" w:hAnsi="Arial" w:cs="Arial"/>
                <w:b/>
                <w:bCs/>
                <w:color w:val="000000" w:themeColor="text1"/>
                <w:sz w:val="20"/>
                <w:szCs w:val="20"/>
              </w:rPr>
              <w:t xml:space="preserve"> 500mg</w:t>
            </w:r>
            <w:r w:rsidR="049942CE" w:rsidRPr="275DF4B6">
              <w:rPr>
                <w:rFonts w:ascii="Arial" w:hAnsi="Arial" w:cs="Arial"/>
                <w:color w:val="000000" w:themeColor="text1"/>
                <w:sz w:val="20"/>
                <w:szCs w:val="20"/>
              </w:rPr>
              <w:t xml:space="preserve"> </w:t>
            </w:r>
            <w:r w:rsidRPr="275DF4B6">
              <w:rPr>
                <w:rFonts w:ascii="Arial" w:hAnsi="Arial" w:cs="Arial"/>
                <w:color w:val="000000" w:themeColor="text1"/>
                <w:sz w:val="20"/>
                <w:szCs w:val="20"/>
              </w:rPr>
              <w:t xml:space="preserve">in </w:t>
            </w:r>
            <w:r w:rsidR="008E6EC7" w:rsidRPr="275DF4B6">
              <w:rPr>
                <w:rFonts w:ascii="Arial" w:hAnsi="Arial" w:cs="Arial"/>
                <w:color w:val="000000" w:themeColor="text1"/>
                <w:sz w:val="20"/>
                <w:szCs w:val="20"/>
              </w:rPr>
              <w:t>50ml</w:t>
            </w:r>
            <w:r w:rsidR="00412F68" w:rsidRPr="275DF4B6">
              <w:rPr>
                <w:rFonts w:ascii="Arial" w:hAnsi="Arial" w:cs="Arial"/>
                <w:color w:val="000000" w:themeColor="text1"/>
                <w:sz w:val="20"/>
                <w:szCs w:val="20"/>
              </w:rPr>
              <w:t xml:space="preserve"> </w:t>
            </w:r>
            <w:r w:rsidR="00C11640" w:rsidRPr="275DF4B6">
              <w:rPr>
                <w:rFonts w:ascii="Arial" w:hAnsi="Arial" w:cs="Arial"/>
                <w:color w:val="000000" w:themeColor="text1"/>
                <w:sz w:val="20"/>
                <w:szCs w:val="20"/>
              </w:rPr>
              <w:t xml:space="preserve">OR 100ml </w:t>
            </w:r>
            <w:r w:rsidR="00F72E9A" w:rsidRPr="275DF4B6">
              <w:rPr>
                <w:rFonts w:ascii="Arial" w:hAnsi="Arial" w:cs="Arial"/>
                <w:color w:val="000000" w:themeColor="text1"/>
                <w:sz w:val="20"/>
                <w:szCs w:val="20"/>
              </w:rPr>
              <w:t>0.9% Sodium Chloride</w:t>
            </w:r>
            <w:r w:rsidR="00C11640" w:rsidRPr="275DF4B6">
              <w:rPr>
                <w:rFonts w:ascii="Arial" w:hAnsi="Arial" w:cs="Arial"/>
                <w:color w:val="000000" w:themeColor="text1"/>
                <w:sz w:val="20"/>
                <w:szCs w:val="20"/>
              </w:rPr>
              <w:t xml:space="preserve"> </w:t>
            </w:r>
            <w:r w:rsidR="00F72E9A" w:rsidRPr="275DF4B6">
              <w:rPr>
                <w:rFonts w:ascii="Arial" w:hAnsi="Arial" w:cs="Arial"/>
                <w:color w:val="000000" w:themeColor="text1"/>
                <w:sz w:val="20"/>
                <w:szCs w:val="20"/>
              </w:rPr>
              <w:t>IV</w:t>
            </w:r>
            <w:r w:rsidR="00C11640" w:rsidRPr="275DF4B6">
              <w:rPr>
                <w:rFonts w:ascii="Arial" w:hAnsi="Arial" w:cs="Arial"/>
                <w:color w:val="000000" w:themeColor="text1"/>
                <w:sz w:val="20"/>
                <w:szCs w:val="20"/>
              </w:rPr>
              <w:t xml:space="preserve"> </w:t>
            </w:r>
            <w:r w:rsidRPr="275DF4B6">
              <w:rPr>
                <w:rFonts w:ascii="Arial" w:hAnsi="Arial" w:cs="Arial"/>
                <w:color w:val="000000" w:themeColor="text1"/>
                <w:sz w:val="20"/>
                <w:szCs w:val="20"/>
              </w:rPr>
              <w:t xml:space="preserve">over </w:t>
            </w:r>
            <w:r w:rsidR="1FE89E15" w:rsidRPr="275DF4B6">
              <w:rPr>
                <w:rFonts w:ascii="Arial" w:hAnsi="Arial" w:cs="Arial"/>
                <w:color w:val="000000" w:themeColor="text1"/>
                <w:sz w:val="20"/>
                <w:szCs w:val="20"/>
              </w:rPr>
              <w:t xml:space="preserve">30 </w:t>
            </w:r>
            <w:r w:rsidRPr="275DF4B6">
              <w:rPr>
                <w:rFonts w:ascii="Arial" w:hAnsi="Arial" w:cs="Arial"/>
                <w:color w:val="000000" w:themeColor="text1"/>
                <w:sz w:val="20"/>
                <w:szCs w:val="20"/>
              </w:rPr>
              <w:t>minutes via gravity x 1 dose (must use a 0.2 or 0.22 micron filter for administration).</w:t>
            </w:r>
            <w:r w:rsidR="51363835" w:rsidRPr="275DF4B6">
              <w:rPr>
                <w:rFonts w:ascii="Arial" w:hAnsi="Arial" w:cs="Arial"/>
                <w:color w:val="000000" w:themeColor="text1"/>
                <w:sz w:val="20"/>
                <w:szCs w:val="20"/>
              </w:rPr>
              <w:t xml:space="preserve"> </w:t>
            </w:r>
            <w:r w:rsidRPr="275DF4B6">
              <w:rPr>
                <w:rFonts w:ascii="Arial" w:hAnsi="Arial" w:cs="Arial"/>
                <w:color w:val="000000" w:themeColor="text1"/>
                <w:sz w:val="20"/>
                <w:szCs w:val="20"/>
              </w:rPr>
              <w:t>Observe x 60 minutes post infusion.</w:t>
            </w:r>
          </w:p>
          <w:p w14:paraId="0C6F1AB5" w14:textId="77777777" w:rsidR="00E7170F" w:rsidRDefault="00E7170F" w:rsidP="00A40E41">
            <w:pPr>
              <w:autoSpaceDE w:val="0"/>
              <w:autoSpaceDN w:val="0"/>
              <w:adjustRightInd w:val="0"/>
              <w:rPr>
                <w:rFonts w:ascii="Arial" w:eastAsiaTheme="minorHAnsi" w:hAnsi="Arial" w:cs="Arial"/>
                <w:color w:val="000000"/>
                <w:sz w:val="20"/>
                <w:szCs w:val="20"/>
              </w:rPr>
            </w:pPr>
          </w:p>
          <w:p w14:paraId="0F8C4E49" w14:textId="7C1CFD9C" w:rsidR="00E7170F" w:rsidRPr="008210AE" w:rsidRDefault="0433C95C" w:rsidP="07991800">
            <w:pPr>
              <w:autoSpaceDE w:val="0"/>
              <w:autoSpaceDN w:val="0"/>
              <w:adjustRightInd w:val="0"/>
              <w:rPr>
                <w:rFonts w:ascii="Arial" w:hAnsi="Arial" w:cs="Arial"/>
                <w:color w:val="000000"/>
                <w:sz w:val="20"/>
                <w:szCs w:val="20"/>
              </w:rPr>
            </w:pPr>
            <w:r w:rsidRPr="07991800">
              <w:rPr>
                <w:rFonts w:ascii="Arial" w:hAnsi="Arial" w:cs="Arial"/>
                <w:b/>
                <w:bCs/>
                <w:color w:val="000000" w:themeColor="text1"/>
                <w:sz w:val="20"/>
                <w:szCs w:val="20"/>
              </w:rPr>
              <w:t>50ml 0.9% Sodium Chloride</w:t>
            </w:r>
            <w:r w:rsidRPr="07991800">
              <w:rPr>
                <w:rFonts w:ascii="Arial" w:hAnsi="Arial" w:cs="Arial"/>
                <w:color w:val="000000" w:themeColor="text1"/>
                <w:sz w:val="20"/>
                <w:szCs w:val="20"/>
              </w:rPr>
              <w:t xml:space="preserve"> – Once infusion is complete, flush the infusion line with 50ml 0.9% Sodium Chloride to ensure delivery of required dose </w:t>
            </w:r>
            <w:r w:rsidR="62C63FE8" w:rsidRPr="07991800">
              <w:rPr>
                <w:rFonts w:ascii="Arial" w:hAnsi="Arial" w:cs="Arial"/>
                <w:color w:val="000000" w:themeColor="text1"/>
                <w:sz w:val="20"/>
                <w:szCs w:val="20"/>
              </w:rPr>
              <w:t xml:space="preserve">of </w:t>
            </w:r>
            <w:r w:rsidR="6BC2AF9E" w:rsidRPr="07991800">
              <w:rPr>
                <w:rFonts w:ascii="Arial" w:hAnsi="Arial" w:cs="Arial"/>
                <w:color w:val="000000" w:themeColor="text1"/>
                <w:sz w:val="20"/>
                <w:szCs w:val="20"/>
              </w:rPr>
              <w:t>500mg</w:t>
            </w:r>
            <w:r w:rsidR="00C11640">
              <w:rPr>
                <w:rFonts w:ascii="Arial" w:hAnsi="Arial" w:cs="Arial"/>
                <w:color w:val="000000" w:themeColor="text1"/>
                <w:sz w:val="20"/>
                <w:szCs w:val="20"/>
              </w:rPr>
              <w:t>.</w:t>
            </w:r>
            <w:r w:rsidR="6BC2AF9E" w:rsidRPr="07991800">
              <w:rPr>
                <w:rFonts w:ascii="Arial" w:hAnsi="Arial" w:cs="Arial"/>
                <w:color w:val="000000" w:themeColor="text1"/>
                <w:sz w:val="20"/>
                <w:szCs w:val="20"/>
              </w:rPr>
              <w:t xml:space="preserve"> </w:t>
            </w:r>
          </w:p>
          <w:p w14:paraId="59D93433" w14:textId="2430CE67" w:rsidR="07991800" w:rsidRDefault="07991800" w:rsidP="07991800">
            <w:pPr>
              <w:rPr>
                <w:rFonts w:ascii="Arial" w:hAnsi="Arial" w:cs="Arial"/>
                <w:color w:val="000000" w:themeColor="text1"/>
                <w:sz w:val="20"/>
                <w:szCs w:val="20"/>
              </w:rPr>
            </w:pPr>
          </w:p>
          <w:p w14:paraId="14A3F042" w14:textId="12DF9AEA" w:rsidR="00E7170F" w:rsidRPr="00425186" w:rsidRDefault="00E7170F" w:rsidP="00A40E41">
            <w:pPr>
              <w:autoSpaceDE w:val="0"/>
              <w:autoSpaceDN w:val="0"/>
              <w:adjustRightInd w:val="0"/>
              <w:rPr>
                <w:rFonts w:ascii="Arial" w:eastAsiaTheme="minorHAnsi" w:hAnsi="Arial" w:cs="Arial"/>
                <w:color w:val="000000"/>
                <w:sz w:val="20"/>
                <w:szCs w:val="20"/>
              </w:rPr>
            </w:pPr>
            <w:r>
              <w:rPr>
                <w:rFonts w:ascii="Arial" w:eastAsiaTheme="minorHAnsi" w:hAnsi="Arial" w:cs="Arial"/>
                <w:b/>
                <w:bCs/>
                <w:color w:val="000000"/>
                <w:sz w:val="20"/>
                <w:szCs w:val="20"/>
              </w:rPr>
              <w:t xml:space="preserve">Emergency management Orders  </w:t>
            </w:r>
          </w:p>
          <w:p w14:paraId="7044CE1E" w14:textId="23A6F91F" w:rsidR="00E7170F" w:rsidRPr="00425186" w:rsidRDefault="00E7170F" w:rsidP="00E7170F">
            <w:pPr>
              <w:pStyle w:val="ListParagraph"/>
              <w:numPr>
                <w:ilvl w:val="0"/>
                <w:numId w:val="7"/>
              </w:numPr>
              <w:autoSpaceDE w:val="0"/>
              <w:autoSpaceDN w:val="0"/>
              <w:adjustRightInd w:val="0"/>
              <w:rPr>
                <w:rFonts w:ascii="Arial" w:eastAsiaTheme="minorHAnsi" w:hAnsi="Arial" w:cs="Arial"/>
                <w:b/>
                <w:bCs/>
                <w:color w:val="000000"/>
                <w:sz w:val="20"/>
                <w:szCs w:val="20"/>
              </w:rPr>
            </w:pPr>
            <w:r>
              <w:rPr>
                <w:rFonts w:ascii="Arial" w:eastAsiaTheme="minorHAnsi" w:hAnsi="Arial" w:cs="Arial"/>
                <w:b/>
                <w:bCs/>
                <w:color w:val="000000"/>
                <w:sz w:val="20"/>
                <w:szCs w:val="20"/>
              </w:rPr>
              <w:t>Diphenhydramine</w:t>
            </w:r>
            <w:r>
              <w:rPr>
                <w:rFonts w:ascii="Arial" w:eastAsiaTheme="minorHAnsi" w:hAnsi="Arial" w:cs="Arial"/>
                <w:color w:val="000000"/>
                <w:sz w:val="20"/>
                <w:szCs w:val="20"/>
              </w:rPr>
              <w:t xml:space="preserve"> 25mg po</w:t>
            </w:r>
            <w:r w:rsidR="004A6028">
              <w:rPr>
                <w:rFonts w:ascii="Arial" w:eastAsiaTheme="minorHAnsi" w:hAnsi="Arial" w:cs="Arial"/>
                <w:color w:val="000000"/>
                <w:sz w:val="20"/>
                <w:szCs w:val="20"/>
              </w:rPr>
              <w:t xml:space="preserve"> X1 for</w:t>
            </w:r>
            <w:r>
              <w:rPr>
                <w:rFonts w:ascii="Arial" w:eastAsiaTheme="minorHAnsi" w:hAnsi="Arial" w:cs="Arial"/>
                <w:color w:val="000000"/>
                <w:sz w:val="20"/>
                <w:szCs w:val="20"/>
              </w:rPr>
              <w:t xml:space="preserve"> mild infusion reaction</w:t>
            </w:r>
            <w:r w:rsidR="00EE09D1">
              <w:rPr>
                <w:rFonts w:ascii="Arial" w:eastAsiaTheme="minorHAnsi" w:hAnsi="Arial" w:cs="Arial"/>
                <w:color w:val="000000"/>
                <w:sz w:val="20"/>
                <w:szCs w:val="20"/>
              </w:rPr>
              <w:t xml:space="preserve">; 50mg po </w:t>
            </w:r>
            <w:r w:rsidR="004A6028">
              <w:rPr>
                <w:rFonts w:ascii="Arial" w:eastAsiaTheme="minorHAnsi" w:hAnsi="Arial" w:cs="Arial"/>
                <w:color w:val="000000"/>
                <w:sz w:val="20"/>
                <w:szCs w:val="20"/>
              </w:rPr>
              <w:t>X1 for</w:t>
            </w:r>
            <w:r w:rsidR="00EE09D1">
              <w:rPr>
                <w:rFonts w:ascii="Arial" w:eastAsiaTheme="minorHAnsi" w:hAnsi="Arial" w:cs="Arial"/>
                <w:color w:val="000000"/>
                <w:sz w:val="20"/>
                <w:szCs w:val="20"/>
              </w:rPr>
              <w:t xml:space="preserve"> moderate infusion reaction</w:t>
            </w:r>
          </w:p>
          <w:p w14:paraId="1AA4534E" w14:textId="60E86CBE" w:rsidR="00E7170F" w:rsidRPr="00425186" w:rsidRDefault="00E7170F" w:rsidP="00E7170F">
            <w:pPr>
              <w:pStyle w:val="ListParagraph"/>
              <w:numPr>
                <w:ilvl w:val="0"/>
                <w:numId w:val="7"/>
              </w:numPr>
              <w:autoSpaceDE w:val="0"/>
              <w:autoSpaceDN w:val="0"/>
              <w:adjustRightInd w:val="0"/>
              <w:rPr>
                <w:rFonts w:ascii="Arial" w:eastAsiaTheme="minorHAnsi" w:hAnsi="Arial" w:cs="Arial"/>
                <w:b/>
                <w:bCs/>
                <w:color w:val="000000"/>
                <w:sz w:val="20"/>
                <w:szCs w:val="20"/>
              </w:rPr>
            </w:pPr>
            <w:r>
              <w:rPr>
                <w:rFonts w:ascii="Arial" w:eastAsiaTheme="minorHAnsi" w:hAnsi="Arial" w:cs="Arial"/>
                <w:b/>
                <w:bCs/>
                <w:color w:val="000000"/>
                <w:sz w:val="20"/>
                <w:szCs w:val="20"/>
              </w:rPr>
              <w:t xml:space="preserve">Diphenhydramine </w:t>
            </w:r>
            <w:r>
              <w:rPr>
                <w:rFonts w:ascii="Arial" w:eastAsiaTheme="minorHAnsi" w:hAnsi="Arial" w:cs="Arial"/>
                <w:color w:val="000000"/>
                <w:sz w:val="20"/>
                <w:szCs w:val="20"/>
              </w:rPr>
              <w:t>25</w:t>
            </w:r>
            <w:r w:rsidR="00EE09D1">
              <w:rPr>
                <w:rFonts w:ascii="Arial" w:eastAsiaTheme="minorHAnsi" w:hAnsi="Arial" w:cs="Arial"/>
                <w:color w:val="000000"/>
                <w:sz w:val="20"/>
                <w:szCs w:val="20"/>
              </w:rPr>
              <w:t xml:space="preserve">mg </w:t>
            </w:r>
            <w:r>
              <w:rPr>
                <w:rFonts w:ascii="Arial" w:eastAsiaTheme="minorHAnsi" w:hAnsi="Arial" w:cs="Arial"/>
                <w:color w:val="000000"/>
                <w:sz w:val="20"/>
                <w:szCs w:val="20"/>
              </w:rPr>
              <w:t>IV</w:t>
            </w:r>
            <w:r w:rsidR="004A6028">
              <w:rPr>
                <w:rFonts w:ascii="Arial" w:eastAsiaTheme="minorHAnsi" w:hAnsi="Arial" w:cs="Arial"/>
                <w:color w:val="000000"/>
                <w:sz w:val="20"/>
                <w:szCs w:val="20"/>
              </w:rPr>
              <w:t>/</w:t>
            </w:r>
            <w:r>
              <w:rPr>
                <w:rFonts w:ascii="Arial" w:eastAsiaTheme="minorHAnsi" w:hAnsi="Arial" w:cs="Arial"/>
                <w:color w:val="000000"/>
                <w:sz w:val="20"/>
                <w:szCs w:val="20"/>
              </w:rPr>
              <w:t xml:space="preserve">IM </w:t>
            </w:r>
            <w:r w:rsidR="004A6028">
              <w:rPr>
                <w:rFonts w:ascii="Arial" w:eastAsiaTheme="minorHAnsi" w:hAnsi="Arial" w:cs="Arial"/>
                <w:color w:val="000000"/>
                <w:sz w:val="20"/>
                <w:szCs w:val="20"/>
              </w:rPr>
              <w:t xml:space="preserve">x 1 </w:t>
            </w:r>
            <w:r>
              <w:rPr>
                <w:rFonts w:ascii="Arial" w:eastAsiaTheme="minorHAnsi" w:hAnsi="Arial" w:cs="Arial"/>
                <w:color w:val="000000"/>
                <w:sz w:val="20"/>
                <w:szCs w:val="20"/>
              </w:rPr>
              <w:t>for moderate infusion reaction</w:t>
            </w:r>
            <w:r w:rsidR="00601E73">
              <w:rPr>
                <w:rFonts w:ascii="Arial" w:eastAsiaTheme="minorHAnsi" w:hAnsi="Arial" w:cs="Arial"/>
                <w:color w:val="000000"/>
                <w:sz w:val="20"/>
                <w:szCs w:val="20"/>
              </w:rPr>
              <w:t xml:space="preserve"> if unable to take po</w:t>
            </w:r>
            <w:r>
              <w:rPr>
                <w:rFonts w:ascii="Arial" w:eastAsiaTheme="minorHAnsi" w:hAnsi="Arial" w:cs="Arial"/>
                <w:color w:val="000000"/>
                <w:sz w:val="20"/>
                <w:szCs w:val="20"/>
              </w:rPr>
              <w:t>; 50mg IVP for anaphylaxis</w:t>
            </w:r>
          </w:p>
          <w:p w14:paraId="2D1C9B4C" w14:textId="77777777" w:rsidR="00E7170F" w:rsidRPr="001D3CC4" w:rsidRDefault="00E7170F" w:rsidP="00E7170F">
            <w:pPr>
              <w:pStyle w:val="ListParagraph"/>
              <w:numPr>
                <w:ilvl w:val="0"/>
                <w:numId w:val="7"/>
              </w:numPr>
              <w:autoSpaceDE w:val="0"/>
              <w:autoSpaceDN w:val="0"/>
              <w:adjustRightInd w:val="0"/>
              <w:rPr>
                <w:rFonts w:ascii="Arial" w:eastAsiaTheme="minorHAnsi" w:hAnsi="Arial" w:cs="Arial"/>
                <w:b/>
                <w:bCs/>
                <w:color w:val="000000"/>
                <w:sz w:val="20"/>
                <w:szCs w:val="20"/>
              </w:rPr>
            </w:pPr>
            <w:r>
              <w:rPr>
                <w:rFonts w:ascii="Arial" w:eastAsiaTheme="minorHAnsi" w:hAnsi="Arial" w:cs="Arial"/>
                <w:b/>
                <w:bCs/>
                <w:color w:val="000000"/>
                <w:sz w:val="20"/>
                <w:szCs w:val="20"/>
              </w:rPr>
              <w:t xml:space="preserve">Epinephrine </w:t>
            </w:r>
            <w:r>
              <w:rPr>
                <w:rFonts w:ascii="Arial" w:eastAsiaTheme="minorHAnsi" w:hAnsi="Arial" w:cs="Arial"/>
                <w:color w:val="000000"/>
                <w:sz w:val="20"/>
                <w:szCs w:val="20"/>
              </w:rPr>
              <w:t>0.3mg IM in the anterolateral thigh, may repeat in 5-10 minutes if needed for severe reaction/anaphylaxis</w:t>
            </w:r>
          </w:p>
          <w:p w14:paraId="3D7E82C8" w14:textId="77777777" w:rsidR="00E7170F" w:rsidRPr="00F20C0E" w:rsidRDefault="00E7170F" w:rsidP="00E7170F">
            <w:pPr>
              <w:pStyle w:val="ListParagraph"/>
              <w:numPr>
                <w:ilvl w:val="0"/>
                <w:numId w:val="7"/>
              </w:numPr>
              <w:autoSpaceDE w:val="0"/>
              <w:autoSpaceDN w:val="0"/>
              <w:adjustRightInd w:val="0"/>
              <w:rPr>
                <w:rFonts w:ascii="Arial" w:eastAsiaTheme="minorHAnsi" w:hAnsi="Arial" w:cs="Arial"/>
                <w:b/>
                <w:bCs/>
                <w:color w:val="000000"/>
                <w:sz w:val="20"/>
                <w:szCs w:val="20"/>
              </w:rPr>
            </w:pPr>
            <w:r>
              <w:rPr>
                <w:rFonts w:ascii="Arial" w:eastAsiaTheme="minorHAnsi" w:hAnsi="Arial" w:cs="Arial"/>
                <w:b/>
                <w:bCs/>
                <w:color w:val="000000"/>
                <w:sz w:val="20"/>
                <w:szCs w:val="20"/>
              </w:rPr>
              <w:t xml:space="preserve">Methylprednisolone (Solu-Medrol) </w:t>
            </w:r>
            <w:r>
              <w:rPr>
                <w:rFonts w:ascii="Arial" w:eastAsiaTheme="minorHAnsi" w:hAnsi="Arial" w:cs="Arial"/>
                <w:color w:val="000000"/>
                <w:sz w:val="20"/>
                <w:szCs w:val="20"/>
              </w:rPr>
              <w:t>125mg IVP x 1 prn anaphylaxis</w:t>
            </w:r>
          </w:p>
          <w:p w14:paraId="396C1A22" w14:textId="53237FDC" w:rsidR="00E7170F" w:rsidRPr="001D3CC4" w:rsidRDefault="0433C95C" w:rsidP="07991800">
            <w:pPr>
              <w:pStyle w:val="ListParagraph"/>
              <w:numPr>
                <w:ilvl w:val="0"/>
                <w:numId w:val="7"/>
              </w:numPr>
              <w:autoSpaceDE w:val="0"/>
              <w:autoSpaceDN w:val="0"/>
              <w:adjustRightInd w:val="0"/>
              <w:rPr>
                <w:rFonts w:ascii="Arial" w:hAnsi="Arial" w:cs="Arial"/>
                <w:b/>
                <w:bCs/>
                <w:color w:val="000000"/>
                <w:sz w:val="20"/>
                <w:szCs w:val="20"/>
              </w:rPr>
            </w:pPr>
            <w:r w:rsidRPr="07991800">
              <w:rPr>
                <w:rFonts w:ascii="Arial" w:hAnsi="Arial" w:cs="Arial"/>
                <w:b/>
                <w:bCs/>
                <w:color w:val="000000" w:themeColor="text1"/>
                <w:sz w:val="20"/>
                <w:szCs w:val="20"/>
              </w:rPr>
              <w:t xml:space="preserve">Albuterol 90mcg MDI - </w:t>
            </w:r>
            <w:r w:rsidRPr="07991800">
              <w:rPr>
                <w:rFonts w:ascii="Arial" w:hAnsi="Arial" w:cs="Arial"/>
                <w:color w:val="000000" w:themeColor="text1"/>
                <w:sz w:val="20"/>
                <w:szCs w:val="20"/>
              </w:rPr>
              <w:t xml:space="preserve">Inhale </w:t>
            </w:r>
            <w:r w:rsidR="6159F62B" w:rsidRPr="07991800">
              <w:rPr>
                <w:rFonts w:ascii="Arial" w:hAnsi="Arial" w:cs="Arial"/>
                <w:color w:val="000000" w:themeColor="text1"/>
                <w:sz w:val="20"/>
                <w:szCs w:val="20"/>
              </w:rPr>
              <w:t xml:space="preserve">2 </w:t>
            </w:r>
            <w:r w:rsidRPr="07991800">
              <w:rPr>
                <w:rFonts w:ascii="Arial" w:hAnsi="Arial" w:cs="Arial"/>
                <w:color w:val="000000" w:themeColor="text1"/>
                <w:sz w:val="20"/>
                <w:szCs w:val="20"/>
              </w:rPr>
              <w:t xml:space="preserve">puffs q 4 </w:t>
            </w:r>
            <w:proofErr w:type="spellStart"/>
            <w:r w:rsidRPr="07991800">
              <w:rPr>
                <w:rFonts w:ascii="Arial" w:hAnsi="Arial" w:cs="Arial"/>
                <w:color w:val="000000" w:themeColor="text1"/>
                <w:sz w:val="20"/>
                <w:szCs w:val="20"/>
              </w:rPr>
              <w:t>hrs</w:t>
            </w:r>
            <w:proofErr w:type="spellEnd"/>
            <w:r w:rsidRPr="07991800">
              <w:rPr>
                <w:rFonts w:ascii="Arial" w:hAnsi="Arial" w:cs="Arial"/>
                <w:color w:val="000000" w:themeColor="text1"/>
                <w:sz w:val="20"/>
                <w:szCs w:val="20"/>
              </w:rPr>
              <w:t xml:space="preserve"> prn residual respiratory symptoms not responding to epinephrine</w:t>
            </w:r>
          </w:p>
          <w:p w14:paraId="03335E46" w14:textId="77777777" w:rsidR="00E7170F" w:rsidRPr="001D3CC4" w:rsidRDefault="00E7170F" w:rsidP="00E7170F">
            <w:pPr>
              <w:pStyle w:val="ListParagraph"/>
              <w:numPr>
                <w:ilvl w:val="0"/>
                <w:numId w:val="7"/>
              </w:numPr>
              <w:autoSpaceDE w:val="0"/>
              <w:autoSpaceDN w:val="0"/>
              <w:adjustRightInd w:val="0"/>
              <w:rPr>
                <w:rFonts w:ascii="Arial" w:eastAsiaTheme="minorHAnsi" w:hAnsi="Arial" w:cs="Arial"/>
                <w:b/>
                <w:bCs/>
                <w:color w:val="000000"/>
                <w:sz w:val="20"/>
                <w:szCs w:val="20"/>
              </w:rPr>
            </w:pPr>
            <w:r>
              <w:rPr>
                <w:rFonts w:ascii="Arial" w:eastAsiaTheme="minorHAnsi" w:hAnsi="Arial" w:cs="Arial"/>
                <w:b/>
                <w:bCs/>
                <w:color w:val="000000"/>
                <w:sz w:val="20"/>
                <w:szCs w:val="20"/>
              </w:rPr>
              <w:t xml:space="preserve">Albuterol </w:t>
            </w:r>
            <w:r>
              <w:rPr>
                <w:rFonts w:ascii="Arial" w:eastAsiaTheme="minorHAnsi" w:hAnsi="Arial" w:cs="Arial"/>
                <w:color w:val="000000"/>
                <w:sz w:val="20"/>
                <w:szCs w:val="20"/>
              </w:rPr>
              <w:t xml:space="preserve">0.083% via nebulizer prn residual respiratory symptoms not responding to epinephrine if unable to    use inhaler </w:t>
            </w:r>
          </w:p>
          <w:p w14:paraId="64B467B0" w14:textId="77777777" w:rsidR="00E7170F" w:rsidRPr="00732B4C" w:rsidRDefault="00E7170F" w:rsidP="00E7170F">
            <w:pPr>
              <w:pStyle w:val="ListParagraph"/>
              <w:numPr>
                <w:ilvl w:val="0"/>
                <w:numId w:val="7"/>
              </w:numPr>
              <w:autoSpaceDE w:val="0"/>
              <w:autoSpaceDN w:val="0"/>
              <w:adjustRightInd w:val="0"/>
              <w:rPr>
                <w:rFonts w:ascii="Arial" w:eastAsiaTheme="minorHAnsi" w:hAnsi="Arial" w:cs="Arial"/>
                <w:b/>
                <w:bCs/>
                <w:color w:val="000000"/>
                <w:sz w:val="20"/>
                <w:szCs w:val="20"/>
              </w:rPr>
            </w:pPr>
            <w:r w:rsidRPr="00732B4C">
              <w:rPr>
                <w:rFonts w:ascii="Arial" w:eastAsiaTheme="minorHAnsi" w:hAnsi="Arial" w:cs="Arial"/>
                <w:b/>
                <w:bCs/>
                <w:color w:val="000000"/>
                <w:sz w:val="20"/>
                <w:szCs w:val="20"/>
              </w:rPr>
              <w:t>Ondansetron</w:t>
            </w:r>
            <w:r w:rsidRPr="00732B4C">
              <w:rPr>
                <w:rFonts w:ascii="Arial" w:eastAsiaTheme="minorHAnsi" w:hAnsi="Arial" w:cs="Arial"/>
                <w:color w:val="000000"/>
                <w:sz w:val="20"/>
                <w:szCs w:val="20"/>
              </w:rPr>
              <w:t xml:space="preserve"> 4mg po prn N/V </w:t>
            </w:r>
          </w:p>
          <w:p w14:paraId="77FAB6FC" w14:textId="630AD890" w:rsidR="00E7170F" w:rsidRPr="00601E73" w:rsidRDefault="00E7170F" w:rsidP="00E7170F">
            <w:pPr>
              <w:pStyle w:val="ListParagraph"/>
              <w:numPr>
                <w:ilvl w:val="0"/>
                <w:numId w:val="7"/>
              </w:numPr>
              <w:autoSpaceDE w:val="0"/>
              <w:autoSpaceDN w:val="0"/>
              <w:adjustRightInd w:val="0"/>
              <w:rPr>
                <w:rFonts w:ascii="Arial" w:eastAsiaTheme="minorHAnsi" w:hAnsi="Arial" w:cs="Arial"/>
                <w:b/>
                <w:bCs/>
                <w:color w:val="000000"/>
                <w:sz w:val="20"/>
                <w:szCs w:val="20"/>
              </w:rPr>
            </w:pPr>
            <w:r w:rsidRPr="00732B4C">
              <w:rPr>
                <w:rFonts w:ascii="Arial" w:eastAsiaTheme="minorHAnsi" w:hAnsi="Arial" w:cs="Arial"/>
                <w:b/>
                <w:bCs/>
                <w:color w:val="000000"/>
                <w:sz w:val="20"/>
                <w:szCs w:val="20"/>
              </w:rPr>
              <w:t xml:space="preserve">Sodium Chloride 0.9% </w:t>
            </w:r>
            <w:r w:rsidRPr="00732B4C">
              <w:rPr>
                <w:rFonts w:ascii="Arial" w:eastAsiaTheme="minorHAnsi" w:hAnsi="Arial" w:cs="Arial"/>
                <w:color w:val="000000"/>
                <w:sz w:val="20"/>
                <w:szCs w:val="20"/>
              </w:rPr>
              <w:t>Administer 250</w:t>
            </w:r>
            <w:r w:rsidR="004A6028">
              <w:rPr>
                <w:rFonts w:ascii="Arial" w:eastAsiaTheme="minorHAnsi" w:hAnsi="Arial" w:cs="Arial"/>
                <w:color w:val="000000"/>
                <w:sz w:val="20"/>
                <w:szCs w:val="20"/>
              </w:rPr>
              <w:t>m</w:t>
            </w:r>
            <w:r w:rsidRPr="00732B4C">
              <w:rPr>
                <w:rFonts w:ascii="Arial" w:eastAsiaTheme="minorHAnsi" w:hAnsi="Arial" w:cs="Arial"/>
                <w:color w:val="000000"/>
                <w:sz w:val="20"/>
                <w:szCs w:val="20"/>
              </w:rPr>
              <w:t>l</w:t>
            </w:r>
            <w:r w:rsidR="004A6028">
              <w:rPr>
                <w:rFonts w:ascii="Arial" w:eastAsiaTheme="minorHAnsi" w:hAnsi="Arial" w:cs="Arial"/>
                <w:color w:val="000000"/>
                <w:sz w:val="20"/>
                <w:szCs w:val="20"/>
              </w:rPr>
              <w:t xml:space="preserve"> IV</w:t>
            </w:r>
            <w:r w:rsidRPr="00732B4C">
              <w:rPr>
                <w:rFonts w:ascii="Arial" w:eastAsiaTheme="minorHAnsi" w:hAnsi="Arial" w:cs="Arial"/>
                <w:color w:val="000000"/>
                <w:sz w:val="20"/>
                <w:szCs w:val="20"/>
              </w:rPr>
              <w:t xml:space="preserve"> bolus </w:t>
            </w:r>
            <w:r w:rsidR="004A6028">
              <w:rPr>
                <w:rFonts w:ascii="Arial" w:eastAsiaTheme="minorHAnsi" w:hAnsi="Arial" w:cs="Arial"/>
                <w:color w:val="000000"/>
                <w:sz w:val="20"/>
                <w:szCs w:val="20"/>
              </w:rPr>
              <w:t>x1 for</w:t>
            </w:r>
            <w:r w:rsidRPr="00732B4C">
              <w:rPr>
                <w:rFonts w:ascii="Arial" w:eastAsiaTheme="minorHAnsi" w:hAnsi="Arial" w:cs="Arial"/>
                <w:color w:val="000000"/>
                <w:sz w:val="20"/>
                <w:szCs w:val="20"/>
              </w:rPr>
              <w:t xml:space="preserve"> hypotension</w:t>
            </w:r>
            <w:r w:rsidR="004A6028">
              <w:rPr>
                <w:rFonts w:ascii="Arial" w:eastAsiaTheme="minorHAnsi" w:hAnsi="Arial" w:cs="Arial"/>
                <w:color w:val="000000"/>
                <w:sz w:val="20"/>
                <w:szCs w:val="20"/>
              </w:rPr>
              <w:t xml:space="preserve">. Repeat x 1 if </w:t>
            </w:r>
            <w:proofErr w:type="spellStart"/>
            <w:r w:rsidR="004A6028">
              <w:rPr>
                <w:rFonts w:ascii="Arial" w:eastAsiaTheme="minorHAnsi" w:hAnsi="Arial" w:cs="Arial"/>
                <w:color w:val="000000"/>
                <w:sz w:val="20"/>
                <w:szCs w:val="20"/>
              </w:rPr>
              <w:t>pt</w:t>
            </w:r>
            <w:proofErr w:type="spellEnd"/>
            <w:r w:rsidR="004A6028">
              <w:rPr>
                <w:rFonts w:ascii="Arial" w:eastAsiaTheme="minorHAnsi" w:hAnsi="Arial" w:cs="Arial"/>
                <w:color w:val="000000"/>
                <w:sz w:val="20"/>
                <w:szCs w:val="20"/>
              </w:rPr>
              <w:t xml:space="preserve"> remains hypotensive</w:t>
            </w:r>
            <w:r w:rsidR="00601E73">
              <w:rPr>
                <w:rFonts w:ascii="Arial" w:eastAsiaTheme="minorHAnsi" w:hAnsi="Arial" w:cs="Arial"/>
                <w:color w:val="000000"/>
                <w:sz w:val="20"/>
                <w:szCs w:val="20"/>
              </w:rPr>
              <w:t xml:space="preserve"> </w:t>
            </w:r>
          </w:p>
          <w:p w14:paraId="27A4FE58" w14:textId="77777777" w:rsidR="00601E73" w:rsidRPr="00732B4C" w:rsidRDefault="00601E73" w:rsidP="00601E73">
            <w:pPr>
              <w:pStyle w:val="ListParagraph"/>
              <w:autoSpaceDE w:val="0"/>
              <w:autoSpaceDN w:val="0"/>
              <w:adjustRightInd w:val="0"/>
              <w:rPr>
                <w:rFonts w:ascii="Arial" w:eastAsiaTheme="minorHAnsi" w:hAnsi="Arial" w:cs="Arial"/>
                <w:b/>
                <w:bCs/>
                <w:color w:val="000000"/>
                <w:sz w:val="20"/>
                <w:szCs w:val="20"/>
              </w:rPr>
            </w:pPr>
          </w:p>
          <w:p w14:paraId="1908D3DA" w14:textId="77777777" w:rsidR="00E7170F" w:rsidRPr="00E7170F" w:rsidRDefault="00E7170F" w:rsidP="00A40E41">
            <w:pPr>
              <w:rPr>
                <w:rFonts w:ascii="Arial" w:eastAsiaTheme="minorHAnsi" w:hAnsi="Arial" w:cs="Arial"/>
                <w:sz w:val="20"/>
                <w:szCs w:val="20"/>
              </w:rPr>
            </w:pPr>
            <w:r w:rsidRPr="00551705">
              <w:rPr>
                <w:rFonts w:ascii="Arial" w:eastAsiaTheme="minorHAnsi" w:hAnsi="Arial" w:cs="Arial"/>
                <w:sz w:val="20"/>
                <w:szCs w:val="20"/>
              </w:rPr>
              <w:t>Dispense ancillary supplies and equipment needed to provide this home infusion therapy</w:t>
            </w:r>
            <w:r>
              <w:rPr>
                <w:rFonts w:ascii="Arial" w:eastAsiaTheme="minorHAnsi" w:hAnsi="Arial" w:cs="Arial"/>
                <w:sz w:val="20"/>
                <w:szCs w:val="20"/>
              </w:rPr>
              <w:t xml:space="preserve"> including IV pole if indicated by facility</w:t>
            </w:r>
            <w:r w:rsidR="004C2BAD">
              <w:rPr>
                <w:rFonts w:ascii="Arial" w:eastAsiaTheme="minorHAnsi" w:hAnsi="Arial" w:cs="Arial"/>
                <w:sz w:val="20"/>
                <w:szCs w:val="20"/>
              </w:rPr>
              <w:t>.</w:t>
            </w:r>
          </w:p>
        </w:tc>
      </w:tr>
    </w:tbl>
    <w:tbl>
      <w:tblPr>
        <w:tblStyle w:val="TableGrid3"/>
        <w:tblW w:w="0" w:type="auto"/>
        <w:tblInd w:w="-113" w:type="dxa"/>
        <w:tblLook w:val="0000" w:firstRow="0" w:lastRow="0" w:firstColumn="0" w:lastColumn="0" w:noHBand="0" w:noVBand="0"/>
      </w:tblPr>
      <w:tblGrid>
        <w:gridCol w:w="10800"/>
      </w:tblGrid>
      <w:tr w:rsidR="00E7170F" w:rsidRPr="00CC0F2D" w14:paraId="3D37BE2F" w14:textId="77777777" w:rsidTr="07991800">
        <w:trPr>
          <w:trHeight w:val="1061"/>
        </w:trPr>
        <w:tc>
          <w:tcPr>
            <w:tcW w:w="10800" w:type="dxa"/>
          </w:tcPr>
          <w:p w14:paraId="4FD18314" w14:textId="2746B762" w:rsidR="00E7170F" w:rsidRPr="00280A21" w:rsidRDefault="00E7170F" w:rsidP="00A40E41">
            <w:pPr>
              <w:spacing w:line="360" w:lineRule="auto"/>
              <w:rPr>
                <w:rFonts w:cstheme="minorHAnsi"/>
                <w:b/>
                <w:sz w:val="24"/>
                <w:szCs w:val="24"/>
              </w:rPr>
            </w:pPr>
            <w:r w:rsidRPr="00280A21">
              <w:rPr>
                <w:rFonts w:cstheme="minorHAnsi"/>
                <w:b/>
                <w:sz w:val="24"/>
                <w:szCs w:val="24"/>
              </w:rPr>
              <w:t>Vascular Access Device (VAD) Order</w:t>
            </w:r>
          </w:p>
          <w:p w14:paraId="339E6DC9" w14:textId="31218647" w:rsidR="00E7170F" w:rsidRDefault="00E7170F" w:rsidP="008F519B">
            <w:pPr>
              <w:rPr>
                <w:rFonts w:ascii="Arial" w:hAnsi="Arial" w:cs="Arial"/>
                <w:bCs/>
                <w:sz w:val="20"/>
                <w:szCs w:val="20"/>
              </w:rPr>
            </w:pPr>
            <w:r>
              <w:rPr>
                <w:rFonts w:ascii="Arial" w:hAnsi="Arial" w:cs="Arial"/>
                <w:bCs/>
                <w:sz w:val="20"/>
                <w:szCs w:val="20"/>
              </w:rPr>
              <w:t xml:space="preserve">Central line in place:  </w:t>
            </w:r>
            <w:r w:rsidR="009A3A41">
              <w:rPr>
                <w:rFonts w:ascii="Arial" w:hAnsi="Arial" w:cs="Arial"/>
                <w:bCs/>
                <w:sz w:val="20"/>
                <w:szCs w:val="20"/>
              </w:rPr>
              <w:t>T</w:t>
            </w:r>
            <w:r>
              <w:rPr>
                <w:rFonts w:ascii="Arial" w:hAnsi="Arial" w:cs="Arial"/>
                <w:bCs/>
                <w:sz w:val="20"/>
                <w:szCs w:val="20"/>
              </w:rPr>
              <w:t>ype and location of central line: ________________</w:t>
            </w:r>
            <w:r w:rsidR="009A3A41">
              <w:rPr>
                <w:rFonts w:ascii="Arial" w:hAnsi="Arial" w:cs="Arial"/>
                <w:bCs/>
                <w:sz w:val="20"/>
                <w:szCs w:val="20"/>
              </w:rPr>
              <w:t>______________________</w:t>
            </w:r>
            <w:r>
              <w:rPr>
                <w:rFonts w:ascii="Arial" w:hAnsi="Arial" w:cs="Arial"/>
                <w:bCs/>
                <w:sz w:val="20"/>
                <w:szCs w:val="20"/>
              </w:rPr>
              <w:t xml:space="preserve">_  </w:t>
            </w:r>
          </w:p>
          <w:p w14:paraId="5FE6887E" w14:textId="77777777" w:rsidR="00E7170F" w:rsidRPr="00F20C0E" w:rsidRDefault="00E7170F" w:rsidP="008F519B">
            <w:pPr>
              <w:ind w:left="720"/>
              <w:rPr>
                <w:rFonts w:ascii="Arial" w:hAnsi="Arial" w:cs="Arial"/>
                <w:bCs/>
                <w:sz w:val="20"/>
                <w:szCs w:val="20"/>
              </w:rPr>
            </w:pPr>
            <w:r>
              <w:rPr>
                <w:rFonts w:ascii="Arial" w:hAnsi="Arial" w:cs="Arial"/>
                <w:bCs/>
                <w:sz w:val="20"/>
                <w:szCs w:val="20"/>
              </w:rPr>
              <w:t>Flush Protocol:   0.9% NS: 5ml before and after the dose</w:t>
            </w:r>
          </w:p>
          <w:p w14:paraId="2A0F26C3" w14:textId="4009650D" w:rsidR="00E7170F" w:rsidRDefault="0433C95C" w:rsidP="07991800">
            <w:pPr>
              <w:rPr>
                <w:rFonts w:ascii="Arial" w:hAnsi="Arial" w:cs="Arial"/>
                <w:sz w:val="20"/>
                <w:szCs w:val="20"/>
              </w:rPr>
            </w:pPr>
            <w:r w:rsidRPr="07991800">
              <w:rPr>
                <w:rFonts w:ascii="Arial" w:hAnsi="Arial" w:cs="Arial"/>
                <w:sz w:val="20"/>
                <w:szCs w:val="20"/>
              </w:rPr>
              <w:t xml:space="preserve">Peripheral Vascular Access Device: Skilled nursing to assess and insert peripheral access device for administration of </w:t>
            </w:r>
            <w:proofErr w:type="spellStart"/>
            <w:r w:rsidR="2E124132" w:rsidRPr="07991800">
              <w:rPr>
                <w:rFonts w:ascii="Arial" w:hAnsi="Arial" w:cs="Arial"/>
                <w:sz w:val="20"/>
                <w:szCs w:val="20"/>
              </w:rPr>
              <w:t>sotrovimab</w:t>
            </w:r>
            <w:proofErr w:type="spellEnd"/>
            <w:r w:rsidR="2E124132" w:rsidRPr="07991800">
              <w:rPr>
                <w:rFonts w:ascii="Arial" w:hAnsi="Arial" w:cs="Arial"/>
                <w:sz w:val="20"/>
                <w:szCs w:val="20"/>
              </w:rPr>
              <w:t xml:space="preserve"> </w:t>
            </w:r>
            <w:r w:rsidRPr="07991800">
              <w:rPr>
                <w:rFonts w:ascii="Arial" w:hAnsi="Arial" w:cs="Arial"/>
                <w:sz w:val="20"/>
                <w:szCs w:val="20"/>
              </w:rPr>
              <w:t>if no other access in place.</w:t>
            </w:r>
          </w:p>
          <w:p w14:paraId="224ECA47" w14:textId="77777777" w:rsidR="00E7170F" w:rsidRDefault="00E7170F" w:rsidP="00A40E41">
            <w:pPr>
              <w:spacing w:line="360" w:lineRule="auto"/>
              <w:ind w:left="720"/>
              <w:rPr>
                <w:rFonts w:ascii="Arial" w:hAnsi="Arial" w:cs="Arial"/>
                <w:bCs/>
                <w:sz w:val="20"/>
                <w:szCs w:val="20"/>
              </w:rPr>
            </w:pPr>
            <w:r>
              <w:rPr>
                <w:rFonts w:ascii="Arial" w:hAnsi="Arial" w:cs="Arial"/>
                <w:bCs/>
                <w:sz w:val="20"/>
                <w:szCs w:val="20"/>
              </w:rPr>
              <w:t>Flush Protocol:   0.9% NS: 3ml before and after the dose</w:t>
            </w:r>
          </w:p>
          <w:p w14:paraId="6F209D77" w14:textId="77777777" w:rsidR="00E7170F" w:rsidRPr="00126E72" w:rsidRDefault="00E7170F" w:rsidP="004A6028">
            <w:pPr>
              <w:ind w:left="720"/>
              <w:rPr>
                <w:rFonts w:ascii="Arial" w:hAnsi="Arial" w:cs="Arial"/>
                <w:bCs/>
                <w:sz w:val="20"/>
                <w:szCs w:val="20"/>
              </w:rPr>
            </w:pPr>
            <w:r w:rsidRPr="00CC0F2D">
              <w:rPr>
                <w:rFonts w:ascii="Arial" w:hAnsi="Arial" w:cs="Arial"/>
                <w:b/>
                <w:sz w:val="20"/>
                <w:szCs w:val="20"/>
              </w:rPr>
              <w:t xml:space="preserve">Document:  </w:t>
            </w:r>
            <w:r w:rsidRPr="00126E72">
              <w:rPr>
                <w:rFonts w:ascii="Arial" w:hAnsi="Arial" w:cs="Arial"/>
                <w:bCs/>
                <w:sz w:val="20"/>
                <w:szCs w:val="20"/>
              </w:rPr>
              <w:t>Date/Time of placement; Location; and Needle gauge</w:t>
            </w:r>
          </w:p>
          <w:p w14:paraId="43B2CB8D" w14:textId="42C05166" w:rsidR="000C5026" w:rsidRPr="000C5026" w:rsidRDefault="00DC36F5" w:rsidP="004A6028">
            <w:pPr>
              <w:ind w:left="720"/>
              <w:rPr>
                <w:rFonts w:ascii="Arial" w:hAnsi="Arial" w:cs="Arial"/>
                <w:bCs/>
                <w:sz w:val="20"/>
                <w:szCs w:val="20"/>
              </w:rPr>
            </w:pPr>
            <w:r>
              <w:rPr>
                <w:rFonts w:ascii="Arial" w:hAnsi="Arial" w:cs="Arial"/>
                <w:b/>
                <w:sz w:val="20"/>
                <w:szCs w:val="20"/>
              </w:rPr>
              <w:t>Should peripheral line be kept in place after infusion for facility to manage</w:t>
            </w:r>
            <w:r w:rsidR="000C5026">
              <w:rPr>
                <w:rFonts w:ascii="Arial" w:hAnsi="Arial" w:cs="Arial"/>
                <w:b/>
                <w:sz w:val="20"/>
                <w:szCs w:val="20"/>
              </w:rPr>
              <w:t xml:space="preserve">?   </w:t>
            </w:r>
            <w:r w:rsidR="002F0E78" w:rsidRPr="00162EF7">
              <w:rPr>
                <w:rFonts w:ascii="Arial" w:hAnsi="Arial" w:cs="Arial"/>
                <w:bCs/>
                <w:sz w:val="20"/>
                <w:szCs w:val="20"/>
              </w:rPr>
              <w:t>(circle one)</w:t>
            </w:r>
            <w:r w:rsidR="002F0E78">
              <w:rPr>
                <w:rFonts w:ascii="Arial" w:hAnsi="Arial" w:cs="Arial"/>
                <w:b/>
                <w:sz w:val="20"/>
                <w:szCs w:val="20"/>
              </w:rPr>
              <w:t xml:space="preserve"> </w:t>
            </w:r>
            <w:r w:rsidR="00162EF7">
              <w:rPr>
                <w:rFonts w:ascii="Arial" w:hAnsi="Arial" w:cs="Arial"/>
                <w:b/>
                <w:sz w:val="20"/>
                <w:szCs w:val="20"/>
              </w:rPr>
              <w:t xml:space="preserve">   </w:t>
            </w:r>
            <w:r w:rsidR="000C5026">
              <w:rPr>
                <w:rFonts w:ascii="Arial" w:hAnsi="Arial" w:cs="Arial"/>
                <w:b/>
                <w:sz w:val="20"/>
                <w:szCs w:val="20"/>
              </w:rPr>
              <w:t xml:space="preserve">Y/N </w:t>
            </w:r>
          </w:p>
        </w:tc>
      </w:tr>
      <w:tr w:rsidR="004C2BAD" w:rsidRPr="00735202" w14:paraId="3271201D" w14:textId="77777777" w:rsidTr="07991800">
        <w:tblPrEx>
          <w:tblLook w:val="04A0" w:firstRow="1" w:lastRow="0" w:firstColumn="1" w:lastColumn="0" w:noHBand="0" w:noVBand="1"/>
        </w:tblPrEx>
        <w:trPr>
          <w:trHeight w:val="80"/>
        </w:trPr>
        <w:tc>
          <w:tcPr>
            <w:tcW w:w="10800" w:type="dxa"/>
          </w:tcPr>
          <w:p w14:paraId="238C972F" w14:textId="2093D6E8" w:rsidR="00592FBA" w:rsidRPr="00280A21" w:rsidRDefault="004C2BAD" w:rsidP="008F2DE6">
            <w:pPr>
              <w:rPr>
                <w:rFonts w:cstheme="minorHAnsi"/>
                <w:b/>
                <w:sz w:val="24"/>
                <w:szCs w:val="24"/>
              </w:rPr>
            </w:pPr>
            <w:r w:rsidRPr="00280A21">
              <w:rPr>
                <w:rFonts w:cstheme="minorHAnsi"/>
                <w:b/>
                <w:sz w:val="24"/>
                <w:szCs w:val="24"/>
              </w:rPr>
              <w:t>Clinical Services</w:t>
            </w:r>
            <w:r w:rsidR="00592FBA" w:rsidRPr="00280A21">
              <w:rPr>
                <w:rFonts w:cstheme="minorHAnsi"/>
                <w:b/>
                <w:sz w:val="24"/>
                <w:szCs w:val="24"/>
              </w:rPr>
              <w:t xml:space="preserve"> </w:t>
            </w:r>
          </w:p>
          <w:p w14:paraId="760400C8" w14:textId="77777777" w:rsidR="00126E72" w:rsidRPr="00280A21" w:rsidRDefault="00126E72" w:rsidP="008F2DE6">
            <w:pPr>
              <w:rPr>
                <w:rFonts w:ascii="Arial" w:hAnsi="Arial" w:cs="Arial"/>
                <w:b/>
                <w:sz w:val="18"/>
                <w:szCs w:val="18"/>
                <w:u w:val="single"/>
              </w:rPr>
            </w:pPr>
          </w:p>
          <w:p w14:paraId="5E04336C" w14:textId="5F358718" w:rsidR="004C2BAD" w:rsidRPr="00592FBA" w:rsidRDefault="004C2BAD" w:rsidP="008F2DE6">
            <w:pPr>
              <w:rPr>
                <w:rFonts w:ascii="Arial" w:hAnsi="Arial" w:cs="Arial"/>
                <w:b/>
                <w:sz w:val="20"/>
                <w:szCs w:val="20"/>
                <w:u w:val="single"/>
              </w:rPr>
            </w:pPr>
            <w:r>
              <w:rPr>
                <w:rFonts w:ascii="Arial" w:hAnsi="Arial" w:cs="Arial"/>
                <w:b/>
                <w:sz w:val="20"/>
                <w:szCs w:val="20"/>
              </w:rPr>
              <w:t xml:space="preserve">Pharmacy Services: </w:t>
            </w:r>
            <w:r>
              <w:rPr>
                <w:rFonts w:ascii="Arial" w:hAnsi="Arial" w:cs="Arial"/>
                <w:bCs/>
                <w:sz w:val="20"/>
                <w:szCs w:val="20"/>
              </w:rPr>
              <w:t>Assessment of patient eligibility, administration method, education on medication side effects, interactions, adverse reactions, and infusion-related reactions</w:t>
            </w:r>
          </w:p>
          <w:p w14:paraId="77258898" w14:textId="77777777" w:rsidR="00126E72" w:rsidRDefault="00126E72" w:rsidP="07991800">
            <w:pPr>
              <w:rPr>
                <w:rFonts w:ascii="Arial" w:hAnsi="Arial" w:cs="Arial"/>
                <w:b/>
                <w:bCs/>
                <w:sz w:val="20"/>
                <w:szCs w:val="20"/>
              </w:rPr>
            </w:pPr>
          </w:p>
          <w:p w14:paraId="2A0CDCB4" w14:textId="129EF4E4" w:rsidR="008F2DE6" w:rsidRDefault="35AABF48" w:rsidP="07991800">
            <w:pPr>
              <w:rPr>
                <w:rFonts w:ascii="Arial" w:hAnsi="Arial" w:cs="Arial"/>
                <w:sz w:val="20"/>
                <w:szCs w:val="20"/>
                <w:u w:val="single"/>
              </w:rPr>
            </w:pPr>
            <w:r w:rsidRPr="07991800">
              <w:rPr>
                <w:rFonts w:ascii="Arial" w:hAnsi="Arial" w:cs="Arial"/>
                <w:b/>
                <w:bCs/>
                <w:sz w:val="20"/>
                <w:szCs w:val="20"/>
              </w:rPr>
              <w:t xml:space="preserve">Nursing Services: </w:t>
            </w:r>
            <w:r w:rsidRPr="07991800">
              <w:rPr>
                <w:rFonts w:ascii="Arial" w:hAnsi="Arial" w:cs="Arial"/>
                <w:sz w:val="20"/>
                <w:szCs w:val="20"/>
              </w:rPr>
              <w:t xml:space="preserve">Skilled nursing to place peripheral line, administer </w:t>
            </w:r>
            <w:proofErr w:type="spellStart"/>
            <w:r w:rsidR="05FF83C7" w:rsidRPr="07991800">
              <w:rPr>
                <w:rFonts w:ascii="Arial" w:hAnsi="Arial" w:cs="Arial"/>
                <w:sz w:val="20"/>
                <w:szCs w:val="20"/>
              </w:rPr>
              <w:t>sotrovimab</w:t>
            </w:r>
            <w:proofErr w:type="spellEnd"/>
            <w:r w:rsidRPr="07991800">
              <w:rPr>
                <w:rFonts w:ascii="Arial" w:hAnsi="Arial" w:cs="Arial"/>
                <w:sz w:val="20"/>
                <w:szCs w:val="20"/>
              </w:rPr>
              <w:t xml:space="preserve">, patient assessment, monitoring. </w:t>
            </w:r>
          </w:p>
          <w:p w14:paraId="3D3DEB0E" w14:textId="77B9B2CA" w:rsidR="004C2BAD" w:rsidRDefault="004C2BAD" w:rsidP="008F2DE6">
            <w:pPr>
              <w:rPr>
                <w:rFonts w:ascii="Arial" w:hAnsi="Arial" w:cs="Arial"/>
                <w:bCs/>
                <w:sz w:val="20"/>
                <w:szCs w:val="20"/>
              </w:rPr>
            </w:pPr>
            <w:r w:rsidRPr="00FD0488">
              <w:rPr>
                <w:rFonts w:ascii="Arial" w:hAnsi="Arial" w:cs="Arial"/>
                <w:bCs/>
                <w:sz w:val="20"/>
                <w:szCs w:val="20"/>
                <w:u w:val="single"/>
              </w:rPr>
              <w:t>Check 1 box below</w:t>
            </w:r>
            <w:r>
              <w:rPr>
                <w:rFonts w:ascii="Arial" w:hAnsi="Arial" w:cs="Arial"/>
                <w:bCs/>
                <w:sz w:val="20"/>
                <w:szCs w:val="20"/>
              </w:rPr>
              <w:t>:</w:t>
            </w:r>
          </w:p>
          <w:p w14:paraId="0B6F55AD" w14:textId="7B32E5D1" w:rsidR="004C2BAD" w:rsidRDefault="004C2BAD" w:rsidP="008F2DE6">
            <w:pPr>
              <w:pStyle w:val="ListParagraph"/>
              <w:numPr>
                <w:ilvl w:val="0"/>
                <w:numId w:val="8"/>
              </w:numPr>
              <w:rPr>
                <w:rFonts w:ascii="Arial" w:hAnsi="Arial" w:cs="Arial"/>
                <w:bCs/>
                <w:sz w:val="20"/>
                <w:szCs w:val="20"/>
              </w:rPr>
            </w:pPr>
            <w:r>
              <w:rPr>
                <w:rFonts w:ascii="Arial" w:hAnsi="Arial" w:cs="Arial"/>
                <w:bCs/>
                <w:sz w:val="20"/>
                <w:szCs w:val="20"/>
              </w:rPr>
              <w:t xml:space="preserve">Facility has staff that can administer product (will coordinate time for product to arrive for your staff to administer) - </w:t>
            </w:r>
            <w:r w:rsidRPr="00DC36F5">
              <w:rPr>
                <w:rFonts w:ascii="Arial" w:hAnsi="Arial" w:cs="Arial"/>
                <w:b/>
                <w:i/>
                <w:iCs/>
                <w:sz w:val="20"/>
                <w:szCs w:val="20"/>
              </w:rPr>
              <w:t xml:space="preserve">minimum turnaround of 4 </w:t>
            </w:r>
            <w:proofErr w:type="spellStart"/>
            <w:r w:rsidRPr="00DC36F5">
              <w:rPr>
                <w:rFonts w:ascii="Arial" w:hAnsi="Arial" w:cs="Arial"/>
                <w:b/>
                <w:i/>
                <w:iCs/>
                <w:sz w:val="20"/>
                <w:szCs w:val="20"/>
              </w:rPr>
              <w:t>hrs</w:t>
            </w:r>
            <w:proofErr w:type="spellEnd"/>
            <w:r>
              <w:rPr>
                <w:rFonts w:ascii="Arial" w:hAnsi="Arial" w:cs="Arial"/>
                <w:bCs/>
                <w:sz w:val="20"/>
                <w:szCs w:val="20"/>
              </w:rPr>
              <w:t xml:space="preserve">         </w:t>
            </w:r>
          </w:p>
          <w:p w14:paraId="33A3EABD" w14:textId="4CA5BDA3" w:rsidR="004C2BAD" w:rsidRPr="008F2DE6" w:rsidRDefault="004C2BAD" w:rsidP="008F2DE6">
            <w:pPr>
              <w:pStyle w:val="ListParagraph"/>
              <w:numPr>
                <w:ilvl w:val="0"/>
                <w:numId w:val="8"/>
              </w:numPr>
              <w:rPr>
                <w:rFonts w:ascii="Arial" w:hAnsi="Arial" w:cs="Arial"/>
                <w:b/>
                <w:i/>
                <w:iCs/>
                <w:sz w:val="20"/>
                <w:szCs w:val="20"/>
              </w:rPr>
            </w:pPr>
            <w:r>
              <w:rPr>
                <w:rFonts w:ascii="Arial" w:hAnsi="Arial" w:cs="Arial"/>
                <w:bCs/>
                <w:sz w:val="20"/>
                <w:szCs w:val="20"/>
              </w:rPr>
              <w:t>Skilled nursing needed to administer product (</w:t>
            </w:r>
            <w:r w:rsidR="00390EB8">
              <w:rPr>
                <w:rFonts w:ascii="Arial" w:hAnsi="Arial" w:cs="Arial"/>
                <w:bCs/>
                <w:sz w:val="20"/>
                <w:szCs w:val="20"/>
              </w:rPr>
              <w:t xml:space="preserve">VNA will contact facility to coordinate infusion scheduling. </w:t>
            </w:r>
            <w:r w:rsidR="00A87413">
              <w:rPr>
                <w:rFonts w:ascii="Arial" w:hAnsi="Arial" w:cs="Arial"/>
                <w:bCs/>
                <w:sz w:val="20"/>
                <w:szCs w:val="20"/>
              </w:rPr>
              <w:t>Infusions to be performed as timely as possible</w:t>
            </w:r>
            <w:r w:rsidR="00983034">
              <w:rPr>
                <w:rFonts w:ascii="Arial" w:hAnsi="Arial" w:cs="Arial"/>
                <w:bCs/>
                <w:sz w:val="20"/>
                <w:szCs w:val="20"/>
              </w:rPr>
              <w:t>)</w:t>
            </w:r>
          </w:p>
        </w:tc>
      </w:tr>
    </w:tbl>
    <w:tbl>
      <w:tblPr>
        <w:tblStyle w:val="TableGrid4"/>
        <w:tblW w:w="0" w:type="auto"/>
        <w:tblLook w:val="0000" w:firstRow="0" w:lastRow="0" w:firstColumn="0" w:lastColumn="0" w:noHBand="0" w:noVBand="0"/>
      </w:tblPr>
      <w:tblGrid>
        <w:gridCol w:w="10790"/>
      </w:tblGrid>
      <w:tr w:rsidR="004C2BAD" w:rsidRPr="004E4606" w14:paraId="0BB36B87" w14:textId="77777777" w:rsidTr="49969C66">
        <w:trPr>
          <w:trHeight w:val="1061"/>
        </w:trPr>
        <w:tc>
          <w:tcPr>
            <w:tcW w:w="10790" w:type="dxa"/>
          </w:tcPr>
          <w:p w14:paraId="18FAFD2C" w14:textId="1528C18F" w:rsidR="004C2BAD" w:rsidRDefault="004C2BAD" w:rsidP="004C2BAD">
            <w:pPr>
              <w:rPr>
                <w:rFonts w:cstheme="minorHAnsi"/>
                <w:b/>
                <w:bCs/>
                <w:sz w:val="24"/>
                <w:szCs w:val="24"/>
              </w:rPr>
            </w:pPr>
            <w:r w:rsidRPr="00280A21">
              <w:rPr>
                <w:rFonts w:cstheme="minorHAnsi"/>
                <w:b/>
                <w:bCs/>
                <w:sz w:val="24"/>
                <w:szCs w:val="24"/>
              </w:rPr>
              <w:t>Monitoring</w:t>
            </w:r>
          </w:p>
          <w:p w14:paraId="57964EAF" w14:textId="77777777" w:rsidR="00280A21" w:rsidRPr="00280A21" w:rsidRDefault="00280A21" w:rsidP="004C2BAD">
            <w:pPr>
              <w:rPr>
                <w:rFonts w:cstheme="minorHAnsi"/>
                <w:b/>
                <w:bCs/>
                <w:sz w:val="18"/>
                <w:szCs w:val="18"/>
              </w:rPr>
            </w:pPr>
          </w:p>
          <w:p w14:paraId="6FCF3E59" w14:textId="77777777" w:rsidR="004C2BAD" w:rsidRPr="004E4606" w:rsidRDefault="35AABF48" w:rsidP="004C2BAD">
            <w:pPr>
              <w:numPr>
                <w:ilvl w:val="0"/>
                <w:numId w:val="10"/>
              </w:numPr>
              <w:contextualSpacing/>
              <w:rPr>
                <w:rFonts w:ascii="Arial" w:hAnsi="Arial" w:cs="Arial"/>
                <w:sz w:val="20"/>
                <w:szCs w:val="20"/>
              </w:rPr>
            </w:pPr>
            <w:r w:rsidRPr="004E4606">
              <w:rPr>
                <w:rFonts w:ascii="Arial" w:hAnsi="Arial" w:cs="Arial"/>
                <w:sz w:val="20"/>
                <w:szCs w:val="20"/>
              </w:rPr>
              <w:t>Document name of nurse administering the infusion</w:t>
            </w:r>
          </w:p>
          <w:p w14:paraId="7C97D377" w14:textId="77777777" w:rsidR="004C2BAD" w:rsidRPr="004E4606" w:rsidRDefault="35AABF48" w:rsidP="004C2BAD">
            <w:pPr>
              <w:numPr>
                <w:ilvl w:val="0"/>
                <w:numId w:val="10"/>
              </w:numPr>
              <w:contextualSpacing/>
              <w:rPr>
                <w:rFonts w:ascii="Arial" w:hAnsi="Arial" w:cs="Arial"/>
                <w:sz w:val="20"/>
                <w:szCs w:val="20"/>
              </w:rPr>
            </w:pPr>
            <w:r w:rsidRPr="004E4606">
              <w:rPr>
                <w:rFonts w:ascii="Arial" w:hAnsi="Arial" w:cs="Arial"/>
                <w:sz w:val="20"/>
                <w:szCs w:val="20"/>
              </w:rPr>
              <w:t>Document Vital Signs:  Temperature, HR, BP, Respiratory Rate, and Pulse Ox (room air or on oxygen) taken before infusion; 15 minutes after start of infusion; immediately after infusion; 1 hour post infusion (end of observation period); at least daily until follow-up completed by provider</w:t>
            </w:r>
          </w:p>
          <w:p w14:paraId="6798753D" w14:textId="77777777" w:rsidR="004C2BAD" w:rsidRPr="004E4606" w:rsidRDefault="35AABF48" w:rsidP="004C2BAD">
            <w:pPr>
              <w:numPr>
                <w:ilvl w:val="0"/>
                <w:numId w:val="10"/>
              </w:numPr>
              <w:contextualSpacing/>
              <w:rPr>
                <w:rFonts w:ascii="Arial" w:hAnsi="Arial" w:cs="Arial"/>
                <w:sz w:val="20"/>
                <w:szCs w:val="20"/>
              </w:rPr>
            </w:pPr>
            <w:r w:rsidRPr="004E4606">
              <w:rPr>
                <w:rFonts w:ascii="Arial" w:hAnsi="Arial" w:cs="Arial"/>
                <w:sz w:val="20"/>
                <w:szCs w:val="20"/>
              </w:rPr>
              <w:t>Nurse to monitor resident for 1 hour post infusion</w:t>
            </w:r>
          </w:p>
          <w:p w14:paraId="5ED68C7C" w14:textId="77777777" w:rsidR="004C2BAD" w:rsidRPr="004E4606" w:rsidRDefault="35AABF48" w:rsidP="004C2BAD">
            <w:pPr>
              <w:numPr>
                <w:ilvl w:val="0"/>
                <w:numId w:val="10"/>
              </w:numPr>
              <w:contextualSpacing/>
              <w:rPr>
                <w:rFonts w:ascii="Arial" w:hAnsi="Arial" w:cs="Arial"/>
                <w:sz w:val="20"/>
                <w:szCs w:val="20"/>
              </w:rPr>
            </w:pPr>
            <w:r w:rsidRPr="004E4606">
              <w:rPr>
                <w:rFonts w:ascii="Arial" w:hAnsi="Arial" w:cs="Arial"/>
                <w:sz w:val="20"/>
                <w:szCs w:val="20"/>
              </w:rPr>
              <w:t>Document time of infusion completion</w:t>
            </w:r>
          </w:p>
          <w:p w14:paraId="67D85D64" w14:textId="77777777" w:rsidR="004C2BAD" w:rsidRPr="004E4606" w:rsidRDefault="35AABF48" w:rsidP="004C2BAD">
            <w:pPr>
              <w:numPr>
                <w:ilvl w:val="0"/>
                <w:numId w:val="10"/>
              </w:numPr>
              <w:contextualSpacing/>
              <w:rPr>
                <w:rFonts w:ascii="Arial" w:hAnsi="Arial" w:cs="Arial"/>
                <w:sz w:val="20"/>
                <w:szCs w:val="20"/>
              </w:rPr>
            </w:pPr>
            <w:r w:rsidRPr="004E4606">
              <w:rPr>
                <w:rFonts w:ascii="Arial" w:hAnsi="Arial" w:cs="Arial"/>
                <w:sz w:val="20"/>
                <w:szCs w:val="20"/>
              </w:rPr>
              <w:t>Schedule patient follow-up with provider between days 4 and 7 to assess COVID-19 symptoms and treatment tolerance</w:t>
            </w:r>
          </w:p>
          <w:p w14:paraId="7283B831" w14:textId="2ECBF6AC" w:rsidR="004C2BAD" w:rsidRPr="004E4606" w:rsidRDefault="35AABF48" w:rsidP="004C2BAD">
            <w:pPr>
              <w:numPr>
                <w:ilvl w:val="0"/>
                <w:numId w:val="10"/>
              </w:numPr>
              <w:contextualSpacing/>
              <w:rPr>
                <w:rFonts w:ascii="Arial" w:hAnsi="Arial" w:cs="Arial"/>
                <w:sz w:val="20"/>
                <w:szCs w:val="20"/>
              </w:rPr>
            </w:pPr>
            <w:r w:rsidRPr="004E4606">
              <w:rPr>
                <w:rFonts w:ascii="Arial" w:hAnsi="Arial" w:cs="Arial"/>
                <w:sz w:val="20"/>
                <w:szCs w:val="20"/>
              </w:rPr>
              <w:t xml:space="preserve">Note any </w:t>
            </w:r>
            <w:r w:rsidR="4F635EC6" w:rsidRPr="004E4606">
              <w:rPr>
                <w:rFonts w:ascii="Arial" w:hAnsi="Arial" w:cs="Arial"/>
                <w:sz w:val="20"/>
                <w:szCs w:val="20"/>
              </w:rPr>
              <w:t xml:space="preserve">medication errors and serious </w:t>
            </w:r>
            <w:r w:rsidRPr="004E4606">
              <w:rPr>
                <w:rFonts w:ascii="Arial" w:hAnsi="Arial" w:cs="Arial"/>
                <w:sz w:val="20"/>
                <w:szCs w:val="20"/>
              </w:rPr>
              <w:t xml:space="preserve">adverse </w:t>
            </w:r>
            <w:r w:rsidR="6AB337C6" w:rsidRPr="004E4606">
              <w:rPr>
                <w:rFonts w:ascii="Arial" w:hAnsi="Arial" w:cs="Arial"/>
                <w:sz w:val="20"/>
                <w:szCs w:val="20"/>
              </w:rPr>
              <w:t>events</w:t>
            </w:r>
            <w:r w:rsidR="024AD374" w:rsidRPr="004E4606">
              <w:rPr>
                <w:rFonts w:ascii="Arial" w:hAnsi="Arial" w:cs="Arial"/>
                <w:sz w:val="20"/>
                <w:szCs w:val="20"/>
              </w:rPr>
              <w:t xml:space="preserve"> (defined</w:t>
            </w:r>
            <w:r w:rsidR="05770219" w:rsidRPr="004E4606">
              <w:rPr>
                <w:rFonts w:ascii="Arial" w:hAnsi="Arial" w:cs="Arial"/>
                <w:sz w:val="20"/>
                <w:szCs w:val="20"/>
              </w:rPr>
              <w:t xml:space="preserve"> </w:t>
            </w:r>
            <w:r w:rsidR="024AD374" w:rsidRPr="004E4606">
              <w:rPr>
                <w:rFonts w:ascii="Arial" w:hAnsi="Arial" w:cs="Arial"/>
                <w:sz w:val="20"/>
                <w:szCs w:val="20"/>
              </w:rPr>
              <w:t xml:space="preserve">below) </w:t>
            </w:r>
            <w:r w:rsidRPr="004E4606">
              <w:rPr>
                <w:rFonts w:ascii="Arial" w:hAnsi="Arial" w:cs="Arial"/>
                <w:sz w:val="20"/>
                <w:szCs w:val="20"/>
              </w:rPr>
              <w:t xml:space="preserve">– if no </w:t>
            </w:r>
            <w:proofErr w:type="spellStart"/>
            <w:r w:rsidRPr="004E4606">
              <w:rPr>
                <w:rFonts w:ascii="Arial" w:hAnsi="Arial" w:cs="Arial"/>
                <w:sz w:val="20"/>
                <w:szCs w:val="20"/>
              </w:rPr>
              <w:t>WellSpan</w:t>
            </w:r>
            <w:proofErr w:type="spellEnd"/>
            <w:r w:rsidRPr="004E4606">
              <w:rPr>
                <w:rFonts w:ascii="Arial" w:hAnsi="Arial" w:cs="Arial"/>
                <w:sz w:val="20"/>
                <w:szCs w:val="20"/>
              </w:rPr>
              <w:t xml:space="preserve"> nurse is on site, please call </w:t>
            </w:r>
            <w:proofErr w:type="spellStart"/>
            <w:r w:rsidRPr="004E4606">
              <w:rPr>
                <w:rFonts w:ascii="Arial" w:hAnsi="Arial" w:cs="Arial"/>
                <w:sz w:val="20"/>
                <w:szCs w:val="20"/>
              </w:rPr>
              <w:t>WellSpan</w:t>
            </w:r>
            <w:proofErr w:type="spellEnd"/>
            <w:r w:rsidRPr="004E4606">
              <w:rPr>
                <w:rFonts w:ascii="Arial" w:hAnsi="Arial" w:cs="Arial"/>
                <w:sz w:val="20"/>
                <w:szCs w:val="20"/>
              </w:rPr>
              <w:t xml:space="preserve"> Infusion at 717-851-5891 or fax to 717-741-1731 for appropriate reporting to MedWatch (will need detail on the date/type of reaction)</w:t>
            </w:r>
          </w:p>
          <w:tbl>
            <w:tblPr>
              <w:tblStyle w:val="TableGrid4"/>
              <w:tblW w:w="9659" w:type="dxa"/>
              <w:tblInd w:w="720" w:type="dxa"/>
              <w:tblLook w:val="04A0" w:firstRow="1" w:lastRow="0" w:firstColumn="1" w:lastColumn="0" w:noHBand="0" w:noVBand="1"/>
            </w:tblPr>
            <w:tblGrid>
              <w:gridCol w:w="4605"/>
              <w:gridCol w:w="5054"/>
            </w:tblGrid>
            <w:tr w:rsidR="004C2BAD" w:rsidRPr="004E4606" w14:paraId="67BB663A" w14:textId="77777777" w:rsidTr="07991800">
              <w:tc>
                <w:tcPr>
                  <w:tcW w:w="4605" w:type="dxa"/>
                </w:tcPr>
                <w:p w14:paraId="5CBEC099" w14:textId="60132CC6" w:rsidR="1F480014" w:rsidRPr="00280A21" w:rsidRDefault="1F480014" w:rsidP="07991800">
                  <w:pPr>
                    <w:numPr>
                      <w:ilvl w:val="0"/>
                      <w:numId w:val="10"/>
                    </w:numPr>
                    <w:spacing w:line="259" w:lineRule="auto"/>
                    <w:rPr>
                      <w:rFonts w:ascii="Arial" w:eastAsiaTheme="minorEastAsia" w:hAnsi="Arial" w:cs="Arial"/>
                      <w:sz w:val="18"/>
                      <w:szCs w:val="18"/>
                    </w:rPr>
                  </w:pPr>
                  <w:r w:rsidRPr="00280A21">
                    <w:rPr>
                      <w:rFonts w:ascii="Arial" w:hAnsi="Arial" w:cs="Arial"/>
                      <w:sz w:val="18"/>
                      <w:szCs w:val="18"/>
                    </w:rPr>
                    <w:t>Death</w:t>
                  </w:r>
                </w:p>
                <w:p w14:paraId="63A26C1D" w14:textId="0715D3B9" w:rsidR="004C2BAD" w:rsidRPr="00280A21" w:rsidRDefault="1F480014" w:rsidP="07991800">
                  <w:pPr>
                    <w:numPr>
                      <w:ilvl w:val="0"/>
                      <w:numId w:val="10"/>
                    </w:numPr>
                    <w:contextualSpacing/>
                    <w:rPr>
                      <w:rFonts w:ascii="Arial" w:hAnsi="Arial" w:cs="Arial"/>
                      <w:sz w:val="18"/>
                      <w:szCs w:val="18"/>
                    </w:rPr>
                  </w:pPr>
                  <w:r w:rsidRPr="00280A21">
                    <w:rPr>
                      <w:rFonts w:ascii="Arial" w:hAnsi="Arial" w:cs="Arial"/>
                      <w:sz w:val="18"/>
                      <w:szCs w:val="18"/>
                    </w:rPr>
                    <w:t>Life-threatening adverse event</w:t>
                  </w:r>
                </w:p>
                <w:p w14:paraId="22ECFDF4" w14:textId="24BBF8FE" w:rsidR="004C2BAD" w:rsidRPr="00280A21" w:rsidRDefault="1F480014" w:rsidP="07991800">
                  <w:pPr>
                    <w:numPr>
                      <w:ilvl w:val="0"/>
                      <w:numId w:val="10"/>
                    </w:numPr>
                    <w:contextualSpacing/>
                    <w:rPr>
                      <w:rFonts w:ascii="Arial" w:hAnsi="Arial" w:cs="Arial"/>
                      <w:sz w:val="18"/>
                      <w:szCs w:val="18"/>
                    </w:rPr>
                  </w:pPr>
                  <w:r w:rsidRPr="00280A21">
                    <w:rPr>
                      <w:rFonts w:ascii="Arial" w:hAnsi="Arial" w:cs="Arial"/>
                      <w:sz w:val="18"/>
                      <w:szCs w:val="18"/>
                    </w:rPr>
                    <w:t>Inpatient hospitalization</w:t>
                  </w:r>
                </w:p>
                <w:p w14:paraId="3B8C8B0C" w14:textId="40EFF8B3" w:rsidR="004C2BAD" w:rsidRPr="00280A21" w:rsidRDefault="2B13F8F6" w:rsidP="07991800">
                  <w:pPr>
                    <w:numPr>
                      <w:ilvl w:val="0"/>
                      <w:numId w:val="10"/>
                    </w:numPr>
                    <w:contextualSpacing/>
                    <w:rPr>
                      <w:rFonts w:ascii="Arial" w:eastAsiaTheme="minorEastAsia" w:hAnsi="Arial" w:cs="Arial"/>
                      <w:sz w:val="18"/>
                      <w:szCs w:val="18"/>
                    </w:rPr>
                  </w:pPr>
                  <w:r w:rsidRPr="00280A21">
                    <w:rPr>
                      <w:rFonts w:ascii="Arial" w:hAnsi="Arial" w:cs="Arial"/>
                      <w:sz w:val="18"/>
                      <w:szCs w:val="18"/>
                    </w:rPr>
                    <w:t>Persistent or significant incapacity or substantial disruption of the ability to conduct normal life functions</w:t>
                  </w:r>
                </w:p>
              </w:tc>
              <w:tc>
                <w:tcPr>
                  <w:tcW w:w="5054" w:type="dxa"/>
                </w:tcPr>
                <w:p w14:paraId="566A3708" w14:textId="57D3624A" w:rsidR="004C2BAD" w:rsidRPr="00280A21" w:rsidRDefault="2B13F8F6" w:rsidP="07991800">
                  <w:pPr>
                    <w:numPr>
                      <w:ilvl w:val="0"/>
                      <w:numId w:val="10"/>
                    </w:numPr>
                    <w:contextualSpacing/>
                    <w:rPr>
                      <w:rFonts w:ascii="Arial" w:hAnsi="Arial" w:cs="Arial"/>
                      <w:sz w:val="18"/>
                      <w:szCs w:val="18"/>
                    </w:rPr>
                  </w:pPr>
                  <w:r w:rsidRPr="00280A21">
                    <w:rPr>
                      <w:rFonts w:ascii="Arial" w:hAnsi="Arial" w:cs="Arial"/>
                      <w:sz w:val="18"/>
                      <w:szCs w:val="18"/>
                    </w:rPr>
                    <w:t>A congenital anomaly/birth defect</w:t>
                  </w:r>
                </w:p>
                <w:p w14:paraId="5544F6F1" w14:textId="2543035A" w:rsidR="004C2BAD" w:rsidRPr="00280A21" w:rsidRDefault="2B13F8F6" w:rsidP="07991800">
                  <w:pPr>
                    <w:numPr>
                      <w:ilvl w:val="0"/>
                      <w:numId w:val="10"/>
                    </w:numPr>
                    <w:contextualSpacing/>
                    <w:rPr>
                      <w:rFonts w:ascii="Arial" w:hAnsi="Arial" w:cs="Arial"/>
                      <w:sz w:val="18"/>
                      <w:szCs w:val="18"/>
                    </w:rPr>
                  </w:pPr>
                  <w:r w:rsidRPr="00280A21">
                    <w:rPr>
                      <w:rFonts w:ascii="Arial" w:hAnsi="Arial" w:cs="Arial"/>
                      <w:sz w:val="18"/>
                      <w:szCs w:val="18"/>
                    </w:rPr>
                    <w:t xml:space="preserve">A medical or </w:t>
                  </w:r>
                  <w:r w:rsidR="619D460C" w:rsidRPr="00280A21">
                    <w:rPr>
                      <w:rFonts w:ascii="Arial" w:hAnsi="Arial" w:cs="Arial"/>
                      <w:sz w:val="18"/>
                      <w:szCs w:val="18"/>
                    </w:rPr>
                    <w:t>surgical</w:t>
                  </w:r>
                  <w:r w:rsidRPr="00280A21">
                    <w:rPr>
                      <w:rFonts w:ascii="Arial" w:hAnsi="Arial" w:cs="Arial"/>
                      <w:sz w:val="18"/>
                      <w:szCs w:val="18"/>
                    </w:rPr>
                    <w:t xml:space="preserve"> intervention to prevent death, a life-threatening event, hospitalization, disability, or congenital anomaly</w:t>
                  </w:r>
                </w:p>
              </w:tc>
            </w:tr>
          </w:tbl>
          <w:p w14:paraId="1B4D9E02" w14:textId="77777777" w:rsidR="004C2BAD" w:rsidRPr="004E4606" w:rsidRDefault="35AABF48" w:rsidP="004C2BAD">
            <w:pPr>
              <w:numPr>
                <w:ilvl w:val="0"/>
                <w:numId w:val="10"/>
              </w:numPr>
              <w:contextualSpacing/>
              <w:rPr>
                <w:rFonts w:ascii="Arial" w:hAnsi="Arial" w:cs="Arial"/>
              </w:rPr>
            </w:pPr>
            <w:r w:rsidRPr="004E4606">
              <w:rPr>
                <w:rFonts w:ascii="Arial" w:hAnsi="Arial" w:cs="Arial"/>
                <w:sz w:val="20"/>
                <w:szCs w:val="20"/>
              </w:rPr>
              <w:t xml:space="preserve">If patient needs to be hospitalized for worsening COVID symptoms, please inform </w:t>
            </w:r>
            <w:proofErr w:type="spellStart"/>
            <w:r w:rsidRPr="004E4606">
              <w:rPr>
                <w:rFonts w:ascii="Arial" w:hAnsi="Arial" w:cs="Arial"/>
                <w:sz w:val="20"/>
                <w:szCs w:val="20"/>
              </w:rPr>
              <w:t>WellSpan</w:t>
            </w:r>
            <w:proofErr w:type="spellEnd"/>
            <w:r w:rsidRPr="004E4606">
              <w:rPr>
                <w:rFonts w:ascii="Arial" w:hAnsi="Arial" w:cs="Arial"/>
                <w:sz w:val="20"/>
                <w:szCs w:val="20"/>
              </w:rPr>
              <w:t xml:space="preserve"> Infusion by calling 717-851-5891 or via fax to 717-741-1731 of the date of transfer</w:t>
            </w:r>
          </w:p>
        </w:tc>
      </w:tr>
      <w:tr w:rsidR="004C2BAD" w:rsidRPr="004E4606" w14:paraId="5BB3E1D2" w14:textId="77777777" w:rsidTr="49969C66">
        <w:trPr>
          <w:trHeight w:val="1061"/>
        </w:trPr>
        <w:tc>
          <w:tcPr>
            <w:tcW w:w="10790" w:type="dxa"/>
          </w:tcPr>
          <w:p w14:paraId="52778DF0" w14:textId="02C64548" w:rsidR="004C2BAD" w:rsidRPr="00280A21" w:rsidRDefault="35AABF48" w:rsidP="004C2BAD">
            <w:pPr>
              <w:rPr>
                <w:rFonts w:cstheme="minorHAnsi"/>
                <w:b/>
                <w:bCs/>
                <w:i/>
                <w:iCs/>
                <w:sz w:val="24"/>
                <w:szCs w:val="24"/>
              </w:rPr>
            </w:pPr>
            <w:r w:rsidRPr="00280A21">
              <w:rPr>
                <w:rFonts w:cstheme="minorHAnsi"/>
                <w:b/>
                <w:bCs/>
                <w:sz w:val="24"/>
                <w:szCs w:val="24"/>
              </w:rPr>
              <w:t>Management of Infusion Reactions/Anaphylaxis</w:t>
            </w:r>
            <w:r w:rsidR="00280A21" w:rsidRPr="00280A21">
              <w:rPr>
                <w:rFonts w:cstheme="minorHAnsi"/>
                <w:b/>
                <w:bCs/>
                <w:sz w:val="24"/>
                <w:szCs w:val="24"/>
              </w:rPr>
              <w:t xml:space="preserve"> (</w:t>
            </w:r>
            <w:r w:rsidR="5DA51030" w:rsidRPr="00280A21">
              <w:rPr>
                <w:rFonts w:cstheme="minorHAnsi"/>
                <w:b/>
                <w:bCs/>
                <w:i/>
                <w:iCs/>
                <w:sz w:val="24"/>
                <w:szCs w:val="24"/>
              </w:rPr>
              <w:t>Notify facility supervisor/physician to document change in patient condition</w:t>
            </w:r>
            <w:r w:rsidR="00280A21" w:rsidRPr="00280A21">
              <w:rPr>
                <w:rFonts w:cstheme="minorHAnsi"/>
                <w:b/>
                <w:bCs/>
                <w:i/>
                <w:iCs/>
                <w:sz w:val="24"/>
                <w:szCs w:val="24"/>
              </w:rPr>
              <w:t>)</w:t>
            </w:r>
          </w:p>
          <w:p w14:paraId="1DE4A01F" w14:textId="77777777" w:rsidR="004E4606" w:rsidRPr="00280A21" w:rsidRDefault="004E4606" w:rsidP="004C2BAD">
            <w:pPr>
              <w:rPr>
                <w:rFonts w:ascii="Arial" w:hAnsi="Arial" w:cs="Arial"/>
                <w:b/>
                <w:bCs/>
                <w:sz w:val="18"/>
                <w:szCs w:val="18"/>
              </w:rPr>
            </w:pPr>
          </w:p>
          <w:p w14:paraId="4F8D1903" w14:textId="77777777" w:rsidR="004C2BAD" w:rsidRPr="004E4606" w:rsidRDefault="004C2BAD" w:rsidP="004C2BAD">
            <w:pPr>
              <w:rPr>
                <w:rFonts w:ascii="Arial" w:hAnsi="Arial" w:cs="Arial"/>
                <w:b/>
                <w:bCs/>
              </w:rPr>
            </w:pPr>
            <w:r w:rsidRPr="004E4606">
              <w:rPr>
                <w:rFonts w:ascii="Arial" w:hAnsi="Arial" w:cs="Arial"/>
                <w:b/>
                <w:bCs/>
              </w:rPr>
              <w:t>Mild Infusion Reaction (flushing, dizziness, headache, sweating, palpitations, nausea):</w:t>
            </w:r>
          </w:p>
          <w:p w14:paraId="73056659" w14:textId="77777777" w:rsidR="004C2BAD" w:rsidRPr="004E4606" w:rsidRDefault="004C2BAD" w:rsidP="004C2BAD">
            <w:pPr>
              <w:numPr>
                <w:ilvl w:val="0"/>
                <w:numId w:val="9"/>
              </w:numPr>
              <w:spacing w:after="160"/>
              <w:contextualSpacing/>
              <w:rPr>
                <w:rFonts w:ascii="Arial" w:hAnsi="Arial" w:cs="Arial"/>
                <w:b/>
                <w:bCs/>
              </w:rPr>
            </w:pPr>
            <w:r w:rsidRPr="004E4606">
              <w:rPr>
                <w:rFonts w:ascii="Arial" w:hAnsi="Arial" w:cs="Arial"/>
              </w:rPr>
              <w:t>Slow or stop the Infusion</w:t>
            </w:r>
          </w:p>
          <w:p w14:paraId="31345181" w14:textId="0F5F88F8" w:rsidR="004C2BAD" w:rsidRPr="004E4606" w:rsidRDefault="004C2BAD" w:rsidP="004C2BAD">
            <w:pPr>
              <w:numPr>
                <w:ilvl w:val="0"/>
                <w:numId w:val="9"/>
              </w:numPr>
              <w:spacing w:after="160"/>
              <w:contextualSpacing/>
              <w:rPr>
                <w:rFonts w:ascii="Arial" w:hAnsi="Arial" w:cs="Arial"/>
                <w:b/>
                <w:bCs/>
              </w:rPr>
            </w:pPr>
            <w:r w:rsidRPr="004E4606">
              <w:rPr>
                <w:rFonts w:ascii="Arial" w:hAnsi="Arial" w:cs="Arial"/>
              </w:rPr>
              <w:t>Administer diphenhydramine (Benadryl) – 25mg PO</w:t>
            </w:r>
          </w:p>
          <w:p w14:paraId="3F278E5E" w14:textId="77777777" w:rsidR="004C2BAD" w:rsidRPr="004E4606" w:rsidRDefault="004C2BAD" w:rsidP="004C2BAD">
            <w:pPr>
              <w:numPr>
                <w:ilvl w:val="0"/>
                <w:numId w:val="9"/>
              </w:numPr>
              <w:spacing w:after="160"/>
              <w:contextualSpacing/>
              <w:rPr>
                <w:rFonts w:ascii="Arial" w:hAnsi="Arial" w:cs="Arial"/>
                <w:b/>
                <w:bCs/>
              </w:rPr>
            </w:pPr>
            <w:r w:rsidRPr="004E4606">
              <w:rPr>
                <w:rFonts w:ascii="Arial" w:hAnsi="Arial" w:cs="Arial"/>
              </w:rPr>
              <w:t>Assess vital signs at 5-10 minute intervals</w:t>
            </w:r>
          </w:p>
          <w:p w14:paraId="6B8D7115" w14:textId="6BBA24AC" w:rsidR="004C2BAD" w:rsidRPr="004E4606" w:rsidRDefault="35AABF48" w:rsidP="07991800">
            <w:pPr>
              <w:numPr>
                <w:ilvl w:val="0"/>
                <w:numId w:val="9"/>
              </w:numPr>
              <w:spacing w:after="160"/>
              <w:contextualSpacing/>
              <w:rPr>
                <w:rFonts w:ascii="Arial" w:hAnsi="Arial" w:cs="Arial"/>
                <w:b/>
                <w:bCs/>
              </w:rPr>
            </w:pPr>
            <w:r w:rsidRPr="004E4606">
              <w:rPr>
                <w:rFonts w:ascii="Arial" w:hAnsi="Arial" w:cs="Arial"/>
              </w:rPr>
              <w:t>If symptoms subside, resume ramp-up of infusion rate</w:t>
            </w:r>
            <w:r w:rsidR="00D229B8" w:rsidRPr="004E4606">
              <w:rPr>
                <w:rFonts w:ascii="Arial" w:hAnsi="Arial" w:cs="Arial"/>
              </w:rPr>
              <w:t xml:space="preserve"> back to 120ml/</w:t>
            </w:r>
            <w:proofErr w:type="spellStart"/>
            <w:r w:rsidR="00D229B8" w:rsidRPr="004E4606">
              <w:rPr>
                <w:rFonts w:ascii="Arial" w:hAnsi="Arial" w:cs="Arial"/>
              </w:rPr>
              <w:t>hr</w:t>
            </w:r>
            <w:proofErr w:type="spellEnd"/>
            <w:r w:rsidR="00D229B8" w:rsidRPr="004E4606">
              <w:rPr>
                <w:rFonts w:ascii="Arial" w:hAnsi="Arial" w:cs="Arial"/>
              </w:rPr>
              <w:t xml:space="preserve"> </w:t>
            </w:r>
          </w:p>
          <w:p w14:paraId="2C3810AA" w14:textId="77777777" w:rsidR="004C2BAD" w:rsidRPr="004E4606" w:rsidRDefault="004C2BAD" w:rsidP="004C2BAD">
            <w:pPr>
              <w:numPr>
                <w:ilvl w:val="0"/>
                <w:numId w:val="9"/>
              </w:numPr>
              <w:spacing w:after="160"/>
              <w:contextualSpacing/>
              <w:rPr>
                <w:rFonts w:ascii="Arial" w:hAnsi="Arial" w:cs="Arial"/>
                <w:b/>
                <w:bCs/>
              </w:rPr>
            </w:pPr>
            <w:r w:rsidRPr="004E4606">
              <w:rPr>
                <w:rFonts w:ascii="Arial" w:hAnsi="Arial" w:cs="Arial"/>
              </w:rPr>
              <w:t>If symptoms persist, notify prescriber before resuming</w:t>
            </w:r>
          </w:p>
          <w:p w14:paraId="2A778AAC" w14:textId="77777777" w:rsidR="004E4606" w:rsidRPr="00280A21" w:rsidRDefault="004E4606" w:rsidP="004C2BAD">
            <w:pPr>
              <w:spacing w:before="120"/>
              <w:ind w:left="720" w:hanging="720"/>
              <w:rPr>
                <w:rFonts w:ascii="Arial" w:hAnsi="Arial" w:cs="Arial"/>
                <w:b/>
                <w:bCs/>
                <w:sz w:val="18"/>
                <w:szCs w:val="18"/>
              </w:rPr>
            </w:pPr>
          </w:p>
          <w:p w14:paraId="7DE42218" w14:textId="66DF9582" w:rsidR="004C2BAD" w:rsidRPr="004E4606" w:rsidRDefault="004C2BAD" w:rsidP="004C2BAD">
            <w:pPr>
              <w:spacing w:before="120"/>
              <w:ind w:left="720" w:hanging="720"/>
              <w:rPr>
                <w:rFonts w:ascii="Arial" w:hAnsi="Arial" w:cs="Arial"/>
                <w:b/>
                <w:bCs/>
              </w:rPr>
            </w:pPr>
            <w:r w:rsidRPr="004E4606">
              <w:rPr>
                <w:rFonts w:ascii="Arial" w:hAnsi="Arial" w:cs="Arial"/>
                <w:b/>
                <w:bCs/>
              </w:rPr>
              <w:t>Moderate Infusion Reaction (chest tightness, shortness of breath, hypotension/hypertension (&gt;20mmHg change in systolic BP), increased temperature, palpitations, urticaria, flushing)</w:t>
            </w:r>
          </w:p>
          <w:p w14:paraId="33FCF8D7" w14:textId="77777777" w:rsidR="004C2BAD" w:rsidRPr="004E4606" w:rsidRDefault="004C2BAD" w:rsidP="004C2BAD">
            <w:pPr>
              <w:numPr>
                <w:ilvl w:val="0"/>
                <w:numId w:val="9"/>
              </w:numPr>
              <w:spacing w:before="120" w:after="160"/>
              <w:contextualSpacing/>
              <w:rPr>
                <w:rFonts w:ascii="Arial" w:hAnsi="Arial" w:cs="Arial"/>
              </w:rPr>
            </w:pPr>
            <w:r w:rsidRPr="004E4606">
              <w:rPr>
                <w:rFonts w:ascii="Arial" w:hAnsi="Arial" w:cs="Arial"/>
              </w:rPr>
              <w:t>Slow or stop the Infusion</w:t>
            </w:r>
          </w:p>
          <w:p w14:paraId="0AE32F58" w14:textId="2803F051" w:rsidR="004C2BAD" w:rsidRPr="004E4606" w:rsidRDefault="004C2BAD" w:rsidP="004C2BAD">
            <w:pPr>
              <w:numPr>
                <w:ilvl w:val="0"/>
                <w:numId w:val="9"/>
              </w:numPr>
              <w:spacing w:before="120" w:after="160"/>
              <w:contextualSpacing/>
              <w:rPr>
                <w:rFonts w:ascii="Arial" w:hAnsi="Arial" w:cs="Arial"/>
              </w:rPr>
            </w:pPr>
            <w:r w:rsidRPr="004E4606">
              <w:rPr>
                <w:rFonts w:ascii="Arial" w:hAnsi="Arial" w:cs="Arial"/>
              </w:rPr>
              <w:t xml:space="preserve">Administer diphenhydramine (Benadryl) – </w:t>
            </w:r>
            <w:r w:rsidR="00EE09D1" w:rsidRPr="004E4606">
              <w:rPr>
                <w:rFonts w:ascii="Arial" w:hAnsi="Arial" w:cs="Arial"/>
              </w:rPr>
              <w:t xml:space="preserve">50mg PO or </w:t>
            </w:r>
            <w:r w:rsidRPr="004E4606">
              <w:rPr>
                <w:rFonts w:ascii="Arial" w:hAnsi="Arial" w:cs="Arial"/>
              </w:rPr>
              <w:t xml:space="preserve">25mg IV or IM </w:t>
            </w:r>
            <w:r w:rsidR="005C17FD" w:rsidRPr="004E4606">
              <w:rPr>
                <w:rFonts w:ascii="Arial" w:hAnsi="Arial" w:cs="Arial"/>
              </w:rPr>
              <w:t>if unable to take PO</w:t>
            </w:r>
          </w:p>
          <w:p w14:paraId="489BF146" w14:textId="77777777" w:rsidR="004C2BAD" w:rsidRPr="004E4606" w:rsidRDefault="004C2BAD" w:rsidP="004C2BAD">
            <w:pPr>
              <w:numPr>
                <w:ilvl w:val="0"/>
                <w:numId w:val="9"/>
              </w:numPr>
              <w:spacing w:before="120" w:after="160"/>
              <w:contextualSpacing/>
              <w:rPr>
                <w:rFonts w:ascii="Arial" w:hAnsi="Arial" w:cs="Arial"/>
              </w:rPr>
            </w:pPr>
            <w:r w:rsidRPr="004E4606">
              <w:rPr>
                <w:rFonts w:ascii="Arial" w:hAnsi="Arial" w:cs="Arial"/>
              </w:rPr>
              <w:t>Assess vital signs at 5-10 minute intervals</w:t>
            </w:r>
          </w:p>
          <w:p w14:paraId="2183EE03" w14:textId="02FD5D6F" w:rsidR="004C2BAD" w:rsidRPr="004E4606" w:rsidRDefault="35AABF48" w:rsidP="004C2BAD">
            <w:pPr>
              <w:numPr>
                <w:ilvl w:val="0"/>
                <w:numId w:val="9"/>
              </w:numPr>
              <w:spacing w:before="120" w:after="160"/>
              <w:contextualSpacing/>
              <w:rPr>
                <w:rFonts w:ascii="Arial" w:hAnsi="Arial" w:cs="Arial"/>
              </w:rPr>
            </w:pPr>
            <w:r w:rsidRPr="004E4606">
              <w:rPr>
                <w:rFonts w:ascii="Arial" w:hAnsi="Arial" w:cs="Arial"/>
              </w:rPr>
              <w:t>If symptoms subside, resume ramp-up of infusion rate</w:t>
            </w:r>
            <w:r w:rsidR="00D229B8" w:rsidRPr="004E4606">
              <w:rPr>
                <w:rFonts w:ascii="Arial" w:hAnsi="Arial" w:cs="Arial"/>
              </w:rPr>
              <w:t xml:space="preserve"> back to 120ml/</w:t>
            </w:r>
            <w:proofErr w:type="spellStart"/>
            <w:r w:rsidR="00D229B8" w:rsidRPr="004E4606">
              <w:rPr>
                <w:rFonts w:ascii="Arial" w:hAnsi="Arial" w:cs="Arial"/>
              </w:rPr>
              <w:t>hr</w:t>
            </w:r>
            <w:proofErr w:type="spellEnd"/>
            <w:r w:rsidR="00D229B8" w:rsidRPr="004E4606">
              <w:rPr>
                <w:rFonts w:ascii="Arial" w:hAnsi="Arial" w:cs="Arial"/>
              </w:rPr>
              <w:t xml:space="preserve"> </w:t>
            </w:r>
          </w:p>
          <w:p w14:paraId="5D4EABED" w14:textId="77777777" w:rsidR="004C2BAD" w:rsidRPr="004E4606" w:rsidRDefault="004C2BAD" w:rsidP="004C2BAD">
            <w:pPr>
              <w:numPr>
                <w:ilvl w:val="0"/>
                <w:numId w:val="9"/>
              </w:numPr>
              <w:spacing w:before="120" w:after="160"/>
              <w:contextualSpacing/>
              <w:rPr>
                <w:rFonts w:ascii="Arial" w:hAnsi="Arial" w:cs="Arial"/>
              </w:rPr>
            </w:pPr>
            <w:r w:rsidRPr="004E4606">
              <w:rPr>
                <w:rFonts w:ascii="Arial" w:hAnsi="Arial" w:cs="Arial"/>
              </w:rPr>
              <w:t>If symptoms persist, notify prescriber before resuming infusion</w:t>
            </w:r>
          </w:p>
          <w:p w14:paraId="2E267DD6" w14:textId="77777777" w:rsidR="004C2BAD" w:rsidRPr="004E4606" w:rsidRDefault="004C2BAD" w:rsidP="004C2BAD">
            <w:pPr>
              <w:numPr>
                <w:ilvl w:val="0"/>
                <w:numId w:val="9"/>
              </w:numPr>
              <w:spacing w:before="120" w:after="160"/>
              <w:contextualSpacing/>
              <w:rPr>
                <w:rFonts w:ascii="Arial" w:hAnsi="Arial" w:cs="Arial"/>
              </w:rPr>
            </w:pPr>
            <w:r w:rsidRPr="004E4606">
              <w:rPr>
                <w:rFonts w:ascii="Arial" w:hAnsi="Arial" w:cs="Arial"/>
              </w:rPr>
              <w:t>If symptoms worsen, follow severe reaction steps</w:t>
            </w:r>
          </w:p>
          <w:p w14:paraId="411D8D27" w14:textId="77777777" w:rsidR="004E4606" w:rsidRPr="00280A21" w:rsidRDefault="004E4606" w:rsidP="004C2BAD">
            <w:pPr>
              <w:spacing w:before="120"/>
              <w:ind w:left="720" w:hanging="720"/>
              <w:rPr>
                <w:rFonts w:ascii="Arial" w:hAnsi="Arial" w:cs="Arial"/>
                <w:b/>
                <w:bCs/>
                <w:sz w:val="18"/>
                <w:szCs w:val="18"/>
              </w:rPr>
            </w:pPr>
          </w:p>
          <w:p w14:paraId="15B6534F" w14:textId="470FB848" w:rsidR="004C2BAD" w:rsidRPr="004E4606" w:rsidRDefault="004C2BAD" w:rsidP="004C2BAD">
            <w:pPr>
              <w:spacing w:before="120"/>
              <w:ind w:left="720" w:hanging="720"/>
              <w:rPr>
                <w:rFonts w:ascii="Arial" w:hAnsi="Arial" w:cs="Arial"/>
                <w:b/>
                <w:bCs/>
              </w:rPr>
            </w:pPr>
            <w:r w:rsidRPr="004E4606">
              <w:rPr>
                <w:rFonts w:ascii="Arial" w:hAnsi="Arial" w:cs="Arial"/>
                <w:b/>
                <w:bCs/>
              </w:rPr>
              <w:t>Severe Infusion Reaction/Anaphylaxis (hypotension/hypertension (&gt;40mmHg change in systolic BP), increased temperature with rigors, chest tightness, shortness of breath with wheezing, stridor)</w:t>
            </w:r>
          </w:p>
          <w:p w14:paraId="0EA6CC01" w14:textId="77777777" w:rsidR="004C2BAD" w:rsidRPr="004E4606" w:rsidRDefault="004C2BAD" w:rsidP="004C2BAD">
            <w:pPr>
              <w:numPr>
                <w:ilvl w:val="0"/>
                <w:numId w:val="9"/>
              </w:numPr>
              <w:spacing w:before="120" w:after="160"/>
              <w:contextualSpacing/>
              <w:rPr>
                <w:rFonts w:ascii="Arial" w:hAnsi="Arial" w:cs="Arial"/>
              </w:rPr>
            </w:pPr>
            <w:r w:rsidRPr="004E4606">
              <w:rPr>
                <w:rFonts w:ascii="Arial" w:hAnsi="Arial" w:cs="Arial"/>
              </w:rPr>
              <w:t>Stop Infusion</w:t>
            </w:r>
          </w:p>
          <w:p w14:paraId="2FECEEB9" w14:textId="77777777" w:rsidR="004C2BAD" w:rsidRPr="004E4606" w:rsidRDefault="004C2BAD" w:rsidP="004C2BAD">
            <w:pPr>
              <w:numPr>
                <w:ilvl w:val="0"/>
                <w:numId w:val="9"/>
              </w:numPr>
              <w:spacing w:before="120" w:after="160"/>
              <w:contextualSpacing/>
              <w:rPr>
                <w:rFonts w:ascii="Arial" w:hAnsi="Arial" w:cs="Arial"/>
              </w:rPr>
            </w:pPr>
            <w:r w:rsidRPr="004E4606">
              <w:rPr>
                <w:rFonts w:ascii="Arial" w:hAnsi="Arial" w:cs="Arial"/>
              </w:rPr>
              <w:t>Call 911 depending on DNR/POLST status</w:t>
            </w:r>
          </w:p>
          <w:p w14:paraId="2F8EF711" w14:textId="77777777" w:rsidR="004C2BAD" w:rsidRPr="004E4606" w:rsidRDefault="004C2BAD" w:rsidP="004C2BAD">
            <w:pPr>
              <w:numPr>
                <w:ilvl w:val="0"/>
                <w:numId w:val="9"/>
              </w:numPr>
              <w:spacing w:before="120" w:after="160"/>
              <w:contextualSpacing/>
              <w:rPr>
                <w:rFonts w:ascii="Arial" w:hAnsi="Arial" w:cs="Arial"/>
              </w:rPr>
            </w:pPr>
            <w:r w:rsidRPr="004E4606">
              <w:rPr>
                <w:rFonts w:ascii="Arial" w:hAnsi="Arial" w:cs="Arial"/>
              </w:rPr>
              <w:t>Position patient on the back or position of comfort if respiratory distress or vomiting occur</w:t>
            </w:r>
          </w:p>
          <w:p w14:paraId="1AA90212" w14:textId="77777777" w:rsidR="004C2BAD" w:rsidRPr="004E4606" w:rsidRDefault="004C2BAD" w:rsidP="004C2BAD">
            <w:pPr>
              <w:numPr>
                <w:ilvl w:val="0"/>
                <w:numId w:val="9"/>
              </w:numPr>
              <w:spacing w:before="120" w:after="160"/>
              <w:contextualSpacing/>
              <w:rPr>
                <w:rFonts w:ascii="Arial" w:hAnsi="Arial" w:cs="Arial"/>
              </w:rPr>
            </w:pPr>
            <w:r w:rsidRPr="004E4606">
              <w:rPr>
                <w:rFonts w:ascii="Arial" w:hAnsi="Arial" w:cs="Arial"/>
              </w:rPr>
              <w:t>Assess the patient’s circulation, airway, breathing, mental status, and skin</w:t>
            </w:r>
          </w:p>
          <w:p w14:paraId="60C13D89" w14:textId="77777777" w:rsidR="004C2BAD" w:rsidRPr="004E4606" w:rsidRDefault="004C2BAD" w:rsidP="004C2BAD">
            <w:pPr>
              <w:numPr>
                <w:ilvl w:val="0"/>
                <w:numId w:val="9"/>
              </w:numPr>
              <w:spacing w:before="120" w:after="160"/>
              <w:contextualSpacing/>
              <w:rPr>
                <w:rFonts w:ascii="Arial" w:hAnsi="Arial" w:cs="Arial"/>
              </w:rPr>
            </w:pPr>
            <w:r w:rsidRPr="004E4606">
              <w:rPr>
                <w:rFonts w:ascii="Arial" w:hAnsi="Arial" w:cs="Arial"/>
              </w:rPr>
              <w:t>Inject epinephrine 0.3mg in the anterolateral aspect of the thigh.  Repeat in 5-10 minutes if needed</w:t>
            </w:r>
          </w:p>
          <w:p w14:paraId="7062982B" w14:textId="77777777" w:rsidR="004C2BAD" w:rsidRPr="004E4606" w:rsidRDefault="004C2BAD" w:rsidP="004C2BAD">
            <w:pPr>
              <w:numPr>
                <w:ilvl w:val="0"/>
                <w:numId w:val="9"/>
              </w:numPr>
              <w:spacing w:before="120" w:after="160"/>
              <w:contextualSpacing/>
              <w:rPr>
                <w:rFonts w:ascii="Arial" w:hAnsi="Arial" w:cs="Arial"/>
              </w:rPr>
            </w:pPr>
            <w:r w:rsidRPr="004E4606">
              <w:rPr>
                <w:rFonts w:ascii="Arial" w:hAnsi="Arial" w:cs="Arial"/>
              </w:rPr>
              <w:t>Administer diphenhydramine (Benadryl) 50mg IVP x 1</w:t>
            </w:r>
          </w:p>
          <w:p w14:paraId="11749CF0" w14:textId="77777777" w:rsidR="004C2BAD" w:rsidRPr="004E4606" w:rsidRDefault="004C2BAD" w:rsidP="004C2BAD">
            <w:pPr>
              <w:numPr>
                <w:ilvl w:val="0"/>
                <w:numId w:val="9"/>
              </w:numPr>
              <w:spacing w:before="120" w:after="160"/>
              <w:contextualSpacing/>
              <w:rPr>
                <w:rFonts w:ascii="Arial" w:hAnsi="Arial" w:cs="Arial"/>
              </w:rPr>
            </w:pPr>
            <w:r w:rsidRPr="004E4606">
              <w:rPr>
                <w:rFonts w:ascii="Arial" w:hAnsi="Arial" w:cs="Arial"/>
              </w:rPr>
              <w:t>Administer methylprednisolone (Solu-Medrol) 125mg IVP x 1</w:t>
            </w:r>
          </w:p>
          <w:p w14:paraId="41B56BA5" w14:textId="77777777" w:rsidR="004C2BAD" w:rsidRPr="004E4606" w:rsidRDefault="004C2BAD" w:rsidP="004C2BAD">
            <w:pPr>
              <w:numPr>
                <w:ilvl w:val="0"/>
                <w:numId w:val="9"/>
              </w:numPr>
              <w:spacing w:before="120" w:after="160"/>
              <w:contextualSpacing/>
              <w:rPr>
                <w:rFonts w:ascii="Arial" w:hAnsi="Arial" w:cs="Arial"/>
              </w:rPr>
            </w:pPr>
            <w:r w:rsidRPr="004E4606">
              <w:rPr>
                <w:rFonts w:ascii="Arial" w:hAnsi="Arial" w:cs="Arial"/>
              </w:rPr>
              <w:t>Administer ondansetron (Zofran) 4mg po prn N/V</w:t>
            </w:r>
          </w:p>
          <w:p w14:paraId="67EF6537" w14:textId="3B511199" w:rsidR="004C2BAD" w:rsidRPr="004E4606" w:rsidRDefault="004C2BAD" w:rsidP="004C2BAD">
            <w:pPr>
              <w:numPr>
                <w:ilvl w:val="0"/>
                <w:numId w:val="9"/>
              </w:numPr>
              <w:spacing w:before="120" w:after="160"/>
              <w:contextualSpacing/>
              <w:rPr>
                <w:rFonts w:ascii="Arial" w:hAnsi="Arial" w:cs="Arial"/>
              </w:rPr>
            </w:pPr>
            <w:r w:rsidRPr="004E4606">
              <w:rPr>
                <w:rFonts w:ascii="Arial" w:hAnsi="Arial" w:cs="Arial"/>
              </w:rPr>
              <w:t>Administer 0.9% Sodium Chloride 250ml bolus prn hypotension.</w:t>
            </w:r>
            <w:r w:rsidR="00EE09D1" w:rsidRPr="004E4606">
              <w:rPr>
                <w:rFonts w:ascii="Arial" w:hAnsi="Arial" w:cs="Arial"/>
              </w:rPr>
              <w:t xml:space="preserve">  If still hypotensive after 20 minutes, administer an additional 250ml bolus.</w:t>
            </w:r>
            <w:r w:rsidRPr="004E4606">
              <w:rPr>
                <w:rFonts w:ascii="Arial" w:hAnsi="Arial" w:cs="Arial"/>
              </w:rPr>
              <w:t xml:space="preserve">  Monitor fluid status.</w:t>
            </w:r>
          </w:p>
          <w:p w14:paraId="660AEBBC" w14:textId="77777777" w:rsidR="004C2BAD" w:rsidRPr="004E4606" w:rsidRDefault="004C2BAD" w:rsidP="004C2BAD">
            <w:pPr>
              <w:numPr>
                <w:ilvl w:val="0"/>
                <w:numId w:val="9"/>
              </w:numPr>
              <w:spacing w:before="120" w:after="160"/>
              <w:contextualSpacing/>
              <w:rPr>
                <w:rFonts w:ascii="Arial" w:hAnsi="Arial" w:cs="Arial"/>
              </w:rPr>
            </w:pPr>
            <w:r w:rsidRPr="004E4606">
              <w:rPr>
                <w:rFonts w:ascii="Arial" w:hAnsi="Arial" w:cs="Arial"/>
              </w:rPr>
              <w:t>Administer albuterol 0.083% via nebulizer as needed for residual respiratory symptoms</w:t>
            </w:r>
          </w:p>
          <w:p w14:paraId="4C0275B2" w14:textId="77777777" w:rsidR="004C2BAD" w:rsidRPr="004E4606" w:rsidRDefault="004C2BAD" w:rsidP="004C2BAD">
            <w:pPr>
              <w:numPr>
                <w:ilvl w:val="0"/>
                <w:numId w:val="9"/>
              </w:numPr>
              <w:spacing w:before="120" w:after="160"/>
              <w:contextualSpacing/>
              <w:rPr>
                <w:rFonts w:ascii="Arial" w:hAnsi="Arial" w:cs="Arial"/>
              </w:rPr>
            </w:pPr>
            <w:r w:rsidRPr="004E4606">
              <w:rPr>
                <w:rFonts w:ascii="Arial" w:hAnsi="Arial" w:cs="Arial"/>
              </w:rPr>
              <w:t>Administer CPR depending on DNR/POLST status if needed at any time</w:t>
            </w:r>
          </w:p>
          <w:p w14:paraId="09F6CA19" w14:textId="2ADEC0F2" w:rsidR="004C2BAD" w:rsidRPr="004E4606" w:rsidRDefault="35AABF48" w:rsidP="00385B1A">
            <w:pPr>
              <w:numPr>
                <w:ilvl w:val="0"/>
                <w:numId w:val="9"/>
              </w:numPr>
              <w:spacing w:before="120" w:after="160"/>
              <w:contextualSpacing/>
              <w:rPr>
                <w:rFonts w:ascii="Arial" w:hAnsi="Arial" w:cs="Arial"/>
                <w:b/>
                <w:sz w:val="20"/>
                <w:szCs w:val="20"/>
              </w:rPr>
            </w:pPr>
            <w:r w:rsidRPr="004E4606">
              <w:rPr>
                <w:rFonts w:ascii="Arial" w:hAnsi="Arial" w:cs="Arial"/>
              </w:rPr>
              <w:t>Monitor vital signs at 5-10 minute intervals until arrival of EMS</w:t>
            </w:r>
          </w:p>
        </w:tc>
      </w:tr>
      <w:tr w:rsidR="00DC151C" w:rsidRPr="004E4606" w14:paraId="5A29792F" w14:textId="77777777" w:rsidTr="49969C66">
        <w:trPr>
          <w:trHeight w:val="1061"/>
        </w:trPr>
        <w:tc>
          <w:tcPr>
            <w:tcW w:w="10790" w:type="dxa"/>
          </w:tcPr>
          <w:p w14:paraId="262A29A9" w14:textId="25BCF9B2" w:rsidR="00300E2A" w:rsidRPr="004E4606" w:rsidRDefault="00300E2A" w:rsidP="00300E2A">
            <w:pPr>
              <w:rPr>
                <w:rFonts w:ascii="Arial" w:hAnsi="Arial" w:cs="Arial"/>
                <w:b/>
                <w:bCs/>
              </w:rPr>
            </w:pPr>
            <w:r w:rsidRPr="004E4606">
              <w:rPr>
                <w:rFonts w:ascii="Arial" w:hAnsi="Arial" w:cs="Arial"/>
                <w:b/>
                <w:bCs/>
              </w:rPr>
              <w:t xml:space="preserve">This medication is approved under emergency use   </w:t>
            </w:r>
          </w:p>
          <w:p w14:paraId="3A8D0AD1" w14:textId="64DF1E08" w:rsidR="00300E2A" w:rsidRPr="004E4606" w:rsidRDefault="4A082623" w:rsidP="00300E2A">
            <w:pPr>
              <w:pStyle w:val="ListParagraph"/>
              <w:numPr>
                <w:ilvl w:val="0"/>
                <w:numId w:val="12"/>
              </w:numPr>
              <w:rPr>
                <w:rFonts w:ascii="Arial" w:hAnsi="Arial" w:cs="Arial"/>
                <w:sz w:val="20"/>
                <w:szCs w:val="20"/>
              </w:rPr>
            </w:pPr>
            <w:r w:rsidRPr="004E4606">
              <w:rPr>
                <w:rFonts w:ascii="Arial" w:hAnsi="Arial" w:cs="Arial"/>
                <w:sz w:val="20"/>
                <w:szCs w:val="20"/>
              </w:rPr>
              <w:t xml:space="preserve">Patient and/or POA were provided with the patient </w:t>
            </w:r>
            <w:proofErr w:type="spellStart"/>
            <w:r w:rsidR="767E5F68" w:rsidRPr="004E4606">
              <w:rPr>
                <w:rFonts w:ascii="Arial" w:hAnsi="Arial" w:cs="Arial"/>
                <w:sz w:val="20"/>
                <w:szCs w:val="20"/>
              </w:rPr>
              <w:t>sotrovimab</w:t>
            </w:r>
            <w:proofErr w:type="spellEnd"/>
            <w:r w:rsidR="767E5F68" w:rsidRPr="004E4606">
              <w:rPr>
                <w:rFonts w:ascii="Arial" w:hAnsi="Arial" w:cs="Arial"/>
                <w:sz w:val="20"/>
                <w:szCs w:val="20"/>
              </w:rPr>
              <w:t xml:space="preserve"> </w:t>
            </w:r>
            <w:r w:rsidRPr="004E4606">
              <w:rPr>
                <w:rFonts w:ascii="Arial" w:hAnsi="Arial" w:cs="Arial"/>
                <w:sz w:val="20"/>
                <w:szCs w:val="20"/>
              </w:rPr>
              <w:t>EUA fact sheet</w:t>
            </w:r>
          </w:p>
          <w:p w14:paraId="4FE4C645" w14:textId="77777777" w:rsidR="00300E2A" w:rsidRPr="004E4606" w:rsidRDefault="00300E2A" w:rsidP="00300E2A">
            <w:pPr>
              <w:pStyle w:val="ListParagraph"/>
              <w:numPr>
                <w:ilvl w:val="0"/>
                <w:numId w:val="12"/>
              </w:numPr>
              <w:rPr>
                <w:rFonts w:ascii="Arial" w:hAnsi="Arial" w:cs="Arial"/>
                <w:sz w:val="20"/>
                <w:szCs w:val="20"/>
              </w:rPr>
            </w:pPr>
            <w:r w:rsidRPr="004E4606">
              <w:rPr>
                <w:rFonts w:ascii="Arial" w:hAnsi="Arial" w:cs="Arial"/>
                <w:sz w:val="20"/>
                <w:szCs w:val="20"/>
              </w:rPr>
              <w:t>Patient and/or POA have been provided with the risks/benefits</w:t>
            </w:r>
          </w:p>
          <w:p w14:paraId="169736CF" w14:textId="69AB4F08" w:rsidR="00300E2A" w:rsidRPr="004E4606" w:rsidRDefault="00380EE3" w:rsidP="00300E2A">
            <w:pPr>
              <w:pStyle w:val="ListParagraph"/>
              <w:numPr>
                <w:ilvl w:val="1"/>
                <w:numId w:val="12"/>
              </w:numPr>
              <w:rPr>
                <w:rFonts w:ascii="Arial" w:hAnsi="Arial" w:cs="Arial"/>
                <w:sz w:val="20"/>
                <w:szCs w:val="20"/>
              </w:rPr>
            </w:pPr>
            <w:r w:rsidRPr="004E4606">
              <w:rPr>
                <w:rFonts w:ascii="Arial" w:hAnsi="Arial" w:cs="Arial"/>
                <w:sz w:val="20"/>
                <w:szCs w:val="20"/>
              </w:rPr>
              <w:t xml:space="preserve">Analysis </w:t>
            </w:r>
            <w:r w:rsidR="000D6590" w:rsidRPr="004E4606">
              <w:rPr>
                <w:rFonts w:ascii="Arial" w:hAnsi="Arial" w:cs="Arial"/>
                <w:sz w:val="20"/>
                <w:szCs w:val="20"/>
              </w:rPr>
              <w:t xml:space="preserve">of </w:t>
            </w:r>
            <w:r w:rsidRPr="004E4606">
              <w:rPr>
                <w:rFonts w:ascii="Arial" w:hAnsi="Arial" w:cs="Arial"/>
                <w:sz w:val="20"/>
                <w:szCs w:val="20"/>
              </w:rPr>
              <w:t xml:space="preserve">an </w:t>
            </w:r>
            <w:r w:rsidR="000D6590" w:rsidRPr="004E4606">
              <w:rPr>
                <w:rFonts w:ascii="Arial" w:hAnsi="Arial" w:cs="Arial"/>
                <w:sz w:val="20"/>
                <w:szCs w:val="20"/>
              </w:rPr>
              <w:t>ongoing stud</w:t>
            </w:r>
            <w:r w:rsidR="0045671E" w:rsidRPr="004E4606">
              <w:rPr>
                <w:rFonts w:ascii="Arial" w:hAnsi="Arial" w:cs="Arial"/>
                <w:sz w:val="20"/>
                <w:szCs w:val="20"/>
              </w:rPr>
              <w:t xml:space="preserve">y </w:t>
            </w:r>
            <w:r w:rsidR="000D6590" w:rsidRPr="004E4606">
              <w:rPr>
                <w:rFonts w:ascii="Arial" w:hAnsi="Arial" w:cs="Arial"/>
                <w:sz w:val="20"/>
                <w:szCs w:val="20"/>
              </w:rPr>
              <w:t>sho</w:t>
            </w:r>
            <w:r w:rsidR="002E51D9" w:rsidRPr="004E4606">
              <w:rPr>
                <w:rFonts w:ascii="Arial" w:hAnsi="Arial" w:cs="Arial"/>
                <w:sz w:val="20"/>
                <w:szCs w:val="20"/>
              </w:rPr>
              <w:t>wed a reduction in the progression of COVID-19 at Day 29</w:t>
            </w:r>
          </w:p>
          <w:p w14:paraId="421E72B3" w14:textId="726372D3" w:rsidR="00300E2A" w:rsidRPr="004E4606" w:rsidRDefault="6A278701" w:rsidP="00300E2A">
            <w:pPr>
              <w:pStyle w:val="ListParagraph"/>
              <w:numPr>
                <w:ilvl w:val="1"/>
                <w:numId w:val="12"/>
              </w:numPr>
              <w:rPr>
                <w:rFonts w:ascii="Arial" w:hAnsi="Arial" w:cs="Arial"/>
                <w:sz w:val="20"/>
                <w:szCs w:val="20"/>
              </w:rPr>
            </w:pPr>
            <w:r w:rsidRPr="004E4606">
              <w:rPr>
                <w:rFonts w:ascii="Arial" w:hAnsi="Arial" w:cs="Arial"/>
                <w:sz w:val="20"/>
                <w:szCs w:val="20"/>
              </w:rPr>
              <w:t>Risks include, but may not be limited to</w:t>
            </w:r>
            <w:r w:rsidR="4A64379F" w:rsidRPr="004E4606">
              <w:rPr>
                <w:rFonts w:ascii="Arial" w:hAnsi="Arial" w:cs="Arial"/>
                <w:sz w:val="20"/>
                <w:szCs w:val="20"/>
              </w:rPr>
              <w:t xml:space="preserve">; </w:t>
            </w:r>
            <w:r w:rsidR="431CA138" w:rsidRPr="004E4606">
              <w:rPr>
                <w:rFonts w:ascii="Arial" w:hAnsi="Arial" w:cs="Arial"/>
                <w:sz w:val="20"/>
                <w:szCs w:val="20"/>
              </w:rPr>
              <w:t>fever</w:t>
            </w:r>
            <w:r w:rsidR="66A8DDAE" w:rsidRPr="004E4606">
              <w:rPr>
                <w:rFonts w:ascii="Arial" w:hAnsi="Arial" w:cs="Arial"/>
                <w:sz w:val="20"/>
                <w:szCs w:val="20"/>
              </w:rPr>
              <w:t xml:space="preserve">, </w:t>
            </w:r>
            <w:r w:rsidR="431CA138" w:rsidRPr="004E4606">
              <w:rPr>
                <w:rFonts w:ascii="Arial" w:hAnsi="Arial" w:cs="Arial"/>
                <w:sz w:val="20"/>
                <w:szCs w:val="20"/>
              </w:rPr>
              <w:t>difficulty breathing</w:t>
            </w:r>
            <w:r w:rsidR="66A8DDAE" w:rsidRPr="004E4606">
              <w:rPr>
                <w:rFonts w:ascii="Arial" w:hAnsi="Arial" w:cs="Arial"/>
                <w:sz w:val="20"/>
                <w:szCs w:val="20"/>
              </w:rPr>
              <w:t xml:space="preserve">, </w:t>
            </w:r>
            <w:r w:rsidR="431CA138" w:rsidRPr="004E4606">
              <w:rPr>
                <w:rFonts w:ascii="Arial" w:hAnsi="Arial" w:cs="Arial"/>
                <w:sz w:val="20"/>
                <w:szCs w:val="20"/>
              </w:rPr>
              <w:t>low</w:t>
            </w:r>
            <w:r w:rsidR="66A8DDAE" w:rsidRPr="004E4606">
              <w:rPr>
                <w:rFonts w:ascii="Arial" w:hAnsi="Arial" w:cs="Arial"/>
                <w:sz w:val="20"/>
                <w:szCs w:val="20"/>
              </w:rPr>
              <w:t xml:space="preserve"> blood </w:t>
            </w:r>
            <w:r w:rsidR="431CA138" w:rsidRPr="004E4606">
              <w:rPr>
                <w:rFonts w:ascii="Arial" w:hAnsi="Arial" w:cs="Arial"/>
                <w:sz w:val="20"/>
                <w:szCs w:val="20"/>
              </w:rPr>
              <w:t>oxygen level</w:t>
            </w:r>
            <w:r w:rsidR="66A8DDAE" w:rsidRPr="004E4606">
              <w:rPr>
                <w:rFonts w:ascii="Arial" w:hAnsi="Arial" w:cs="Arial"/>
                <w:sz w:val="20"/>
                <w:szCs w:val="20"/>
              </w:rPr>
              <w:t xml:space="preserve">, </w:t>
            </w:r>
            <w:r w:rsidR="431CA138" w:rsidRPr="004E4606">
              <w:rPr>
                <w:rFonts w:ascii="Arial" w:hAnsi="Arial" w:cs="Arial"/>
                <w:sz w:val="20"/>
                <w:szCs w:val="20"/>
              </w:rPr>
              <w:t>chills</w:t>
            </w:r>
            <w:r w:rsidR="66A8DDAE" w:rsidRPr="004E4606">
              <w:rPr>
                <w:rFonts w:ascii="Arial" w:hAnsi="Arial" w:cs="Arial"/>
                <w:sz w:val="20"/>
                <w:szCs w:val="20"/>
              </w:rPr>
              <w:t xml:space="preserve">, </w:t>
            </w:r>
            <w:r w:rsidR="431CA138" w:rsidRPr="004E4606">
              <w:rPr>
                <w:rFonts w:ascii="Arial" w:hAnsi="Arial" w:cs="Arial"/>
                <w:sz w:val="20"/>
                <w:szCs w:val="20"/>
              </w:rPr>
              <w:t>tiredness</w:t>
            </w:r>
            <w:r w:rsidR="66A8DDAE" w:rsidRPr="004E4606">
              <w:rPr>
                <w:rFonts w:ascii="Arial" w:hAnsi="Arial" w:cs="Arial"/>
                <w:sz w:val="20"/>
                <w:szCs w:val="20"/>
              </w:rPr>
              <w:t xml:space="preserve">, </w:t>
            </w:r>
            <w:r w:rsidR="431CA138" w:rsidRPr="004E4606">
              <w:rPr>
                <w:rFonts w:ascii="Arial" w:hAnsi="Arial" w:cs="Arial"/>
                <w:sz w:val="20"/>
                <w:szCs w:val="20"/>
              </w:rPr>
              <w:t>fast or slow heart rate</w:t>
            </w:r>
            <w:r w:rsidR="66A8DDAE" w:rsidRPr="004E4606">
              <w:rPr>
                <w:rFonts w:ascii="Arial" w:hAnsi="Arial" w:cs="Arial"/>
                <w:sz w:val="20"/>
                <w:szCs w:val="20"/>
              </w:rPr>
              <w:t xml:space="preserve">, </w:t>
            </w:r>
            <w:r w:rsidR="431CA138" w:rsidRPr="004E4606">
              <w:rPr>
                <w:rFonts w:ascii="Arial" w:hAnsi="Arial" w:cs="Arial"/>
                <w:sz w:val="20"/>
                <w:szCs w:val="20"/>
              </w:rPr>
              <w:t>chest discomfort or pain</w:t>
            </w:r>
            <w:r w:rsidR="66A8DDAE" w:rsidRPr="004E4606">
              <w:rPr>
                <w:rFonts w:ascii="Arial" w:hAnsi="Arial" w:cs="Arial"/>
                <w:sz w:val="20"/>
                <w:szCs w:val="20"/>
              </w:rPr>
              <w:t xml:space="preserve">, </w:t>
            </w:r>
            <w:r w:rsidR="431CA138" w:rsidRPr="004E4606">
              <w:rPr>
                <w:rFonts w:ascii="Arial" w:hAnsi="Arial" w:cs="Arial"/>
                <w:sz w:val="20"/>
                <w:szCs w:val="20"/>
              </w:rPr>
              <w:t>weakness</w:t>
            </w:r>
            <w:r w:rsidR="66A8DDAE" w:rsidRPr="004E4606">
              <w:rPr>
                <w:rFonts w:ascii="Arial" w:hAnsi="Arial" w:cs="Arial"/>
                <w:sz w:val="20"/>
                <w:szCs w:val="20"/>
              </w:rPr>
              <w:t xml:space="preserve">, </w:t>
            </w:r>
            <w:r w:rsidR="431CA138" w:rsidRPr="004E4606">
              <w:rPr>
                <w:rFonts w:ascii="Arial" w:hAnsi="Arial" w:cs="Arial"/>
                <w:sz w:val="20"/>
                <w:szCs w:val="20"/>
              </w:rPr>
              <w:t>confusion</w:t>
            </w:r>
            <w:r w:rsidR="66A8DDAE" w:rsidRPr="004E4606">
              <w:rPr>
                <w:rFonts w:ascii="Arial" w:hAnsi="Arial" w:cs="Arial"/>
                <w:sz w:val="20"/>
                <w:szCs w:val="20"/>
              </w:rPr>
              <w:t xml:space="preserve">, </w:t>
            </w:r>
            <w:r w:rsidR="431CA138" w:rsidRPr="004E4606">
              <w:rPr>
                <w:rFonts w:ascii="Arial" w:hAnsi="Arial" w:cs="Arial"/>
                <w:sz w:val="20"/>
                <w:szCs w:val="20"/>
              </w:rPr>
              <w:t>nausea</w:t>
            </w:r>
            <w:r w:rsidR="66A8DDAE" w:rsidRPr="004E4606">
              <w:rPr>
                <w:rFonts w:ascii="Arial" w:hAnsi="Arial" w:cs="Arial"/>
                <w:sz w:val="20"/>
                <w:szCs w:val="20"/>
              </w:rPr>
              <w:t xml:space="preserve">, </w:t>
            </w:r>
            <w:r w:rsidR="431CA138" w:rsidRPr="004E4606">
              <w:rPr>
                <w:rFonts w:ascii="Arial" w:hAnsi="Arial" w:cs="Arial"/>
                <w:sz w:val="20"/>
                <w:szCs w:val="20"/>
              </w:rPr>
              <w:t>headache</w:t>
            </w:r>
            <w:r w:rsidR="66A8DDAE" w:rsidRPr="004E4606">
              <w:rPr>
                <w:rFonts w:ascii="Arial" w:hAnsi="Arial" w:cs="Arial"/>
                <w:sz w:val="20"/>
                <w:szCs w:val="20"/>
              </w:rPr>
              <w:t xml:space="preserve">, </w:t>
            </w:r>
            <w:r w:rsidR="431CA138" w:rsidRPr="004E4606">
              <w:rPr>
                <w:rFonts w:ascii="Arial" w:hAnsi="Arial" w:cs="Arial"/>
                <w:sz w:val="20"/>
                <w:szCs w:val="20"/>
              </w:rPr>
              <w:t>shortness of breath</w:t>
            </w:r>
            <w:r w:rsidR="66A8DDAE" w:rsidRPr="004E4606">
              <w:rPr>
                <w:rFonts w:ascii="Arial" w:hAnsi="Arial" w:cs="Arial"/>
                <w:sz w:val="20"/>
                <w:szCs w:val="20"/>
              </w:rPr>
              <w:t xml:space="preserve">, </w:t>
            </w:r>
            <w:r w:rsidR="431CA138" w:rsidRPr="004E4606">
              <w:rPr>
                <w:rFonts w:ascii="Arial" w:hAnsi="Arial" w:cs="Arial"/>
                <w:sz w:val="20"/>
                <w:szCs w:val="20"/>
              </w:rPr>
              <w:t>low or high blood pressure</w:t>
            </w:r>
            <w:r w:rsidR="66A8DDAE" w:rsidRPr="004E4606">
              <w:rPr>
                <w:rFonts w:ascii="Arial" w:hAnsi="Arial" w:cs="Arial"/>
                <w:sz w:val="20"/>
                <w:szCs w:val="20"/>
              </w:rPr>
              <w:t xml:space="preserve">, </w:t>
            </w:r>
            <w:r w:rsidR="431CA138" w:rsidRPr="004E4606">
              <w:rPr>
                <w:rFonts w:ascii="Arial" w:hAnsi="Arial" w:cs="Arial"/>
                <w:sz w:val="20"/>
                <w:szCs w:val="20"/>
              </w:rPr>
              <w:t>wheezing</w:t>
            </w:r>
            <w:r w:rsidR="66A8DDAE" w:rsidRPr="004E4606">
              <w:rPr>
                <w:rFonts w:ascii="Arial" w:hAnsi="Arial" w:cs="Arial"/>
                <w:sz w:val="20"/>
                <w:szCs w:val="20"/>
              </w:rPr>
              <w:t xml:space="preserve">, </w:t>
            </w:r>
            <w:r w:rsidR="431CA138" w:rsidRPr="004E4606">
              <w:rPr>
                <w:rFonts w:ascii="Arial" w:hAnsi="Arial" w:cs="Arial"/>
                <w:sz w:val="20"/>
                <w:szCs w:val="20"/>
              </w:rPr>
              <w:t xml:space="preserve">swelling of </w:t>
            </w:r>
            <w:r w:rsidR="66A8DDAE" w:rsidRPr="004E4606">
              <w:rPr>
                <w:rFonts w:ascii="Arial" w:hAnsi="Arial" w:cs="Arial"/>
                <w:sz w:val="20"/>
                <w:szCs w:val="20"/>
              </w:rPr>
              <w:t xml:space="preserve">the </w:t>
            </w:r>
            <w:r w:rsidR="431CA138" w:rsidRPr="004E4606">
              <w:rPr>
                <w:rFonts w:ascii="Arial" w:hAnsi="Arial" w:cs="Arial"/>
                <w:sz w:val="20"/>
                <w:szCs w:val="20"/>
              </w:rPr>
              <w:t>lips, face, or throat</w:t>
            </w:r>
            <w:r w:rsidR="66A8DDAE" w:rsidRPr="004E4606">
              <w:rPr>
                <w:rFonts w:ascii="Arial" w:hAnsi="Arial" w:cs="Arial"/>
                <w:sz w:val="20"/>
                <w:szCs w:val="20"/>
              </w:rPr>
              <w:t xml:space="preserve">, </w:t>
            </w:r>
            <w:r w:rsidR="431CA138" w:rsidRPr="004E4606">
              <w:rPr>
                <w:rFonts w:ascii="Arial" w:hAnsi="Arial" w:cs="Arial"/>
                <w:sz w:val="20"/>
                <w:szCs w:val="20"/>
              </w:rPr>
              <w:t>rash including hives</w:t>
            </w:r>
            <w:r w:rsidR="66A8DDAE" w:rsidRPr="004E4606">
              <w:rPr>
                <w:rFonts w:ascii="Arial" w:hAnsi="Arial" w:cs="Arial"/>
                <w:sz w:val="20"/>
                <w:szCs w:val="20"/>
              </w:rPr>
              <w:t xml:space="preserve">, </w:t>
            </w:r>
            <w:r w:rsidR="431CA138" w:rsidRPr="004E4606">
              <w:rPr>
                <w:rFonts w:ascii="Arial" w:hAnsi="Arial" w:cs="Arial"/>
                <w:sz w:val="20"/>
                <w:szCs w:val="20"/>
              </w:rPr>
              <w:t>itching</w:t>
            </w:r>
            <w:r w:rsidR="66A8DDAE" w:rsidRPr="004E4606">
              <w:rPr>
                <w:rFonts w:ascii="Arial" w:hAnsi="Arial" w:cs="Arial"/>
                <w:sz w:val="20"/>
                <w:szCs w:val="20"/>
              </w:rPr>
              <w:t xml:space="preserve">, </w:t>
            </w:r>
            <w:r w:rsidR="431CA138" w:rsidRPr="004E4606">
              <w:rPr>
                <w:rFonts w:ascii="Arial" w:hAnsi="Arial" w:cs="Arial"/>
                <w:sz w:val="20"/>
                <w:szCs w:val="20"/>
              </w:rPr>
              <w:t>muscle aches; dizziness</w:t>
            </w:r>
            <w:r w:rsidR="66A8DDAE" w:rsidRPr="004E4606">
              <w:rPr>
                <w:rFonts w:ascii="Arial" w:hAnsi="Arial" w:cs="Arial"/>
                <w:sz w:val="20"/>
                <w:szCs w:val="20"/>
              </w:rPr>
              <w:t xml:space="preserve">, </w:t>
            </w:r>
            <w:r w:rsidR="431CA138" w:rsidRPr="004E4606">
              <w:rPr>
                <w:rFonts w:ascii="Arial" w:hAnsi="Arial" w:cs="Arial"/>
                <w:sz w:val="20"/>
                <w:szCs w:val="20"/>
              </w:rPr>
              <w:t>feeling faint</w:t>
            </w:r>
            <w:r w:rsidR="66A8DDAE" w:rsidRPr="004E4606">
              <w:rPr>
                <w:rFonts w:ascii="Arial" w:hAnsi="Arial" w:cs="Arial"/>
                <w:sz w:val="20"/>
                <w:szCs w:val="20"/>
              </w:rPr>
              <w:t xml:space="preserve">, </w:t>
            </w:r>
            <w:r w:rsidR="431CA138" w:rsidRPr="004E4606">
              <w:rPr>
                <w:rFonts w:ascii="Arial" w:hAnsi="Arial" w:cs="Arial"/>
                <w:sz w:val="20"/>
                <w:szCs w:val="20"/>
              </w:rPr>
              <w:t>and sweating.</w:t>
            </w:r>
            <w:r w:rsidR="2931E1E6" w:rsidRPr="004E4606">
              <w:rPr>
                <w:rFonts w:ascii="Arial" w:hAnsi="Arial" w:cs="Arial"/>
                <w:sz w:val="20"/>
                <w:szCs w:val="20"/>
              </w:rPr>
              <w:t xml:space="preserve"> Other side effects may occur with getting any medicine through a vein and </w:t>
            </w:r>
            <w:r w:rsidR="172138E9" w:rsidRPr="004E4606">
              <w:rPr>
                <w:rFonts w:ascii="Arial" w:hAnsi="Arial" w:cs="Arial"/>
                <w:sz w:val="20"/>
                <w:szCs w:val="20"/>
              </w:rPr>
              <w:t xml:space="preserve">include; </w:t>
            </w:r>
            <w:r w:rsidR="2931E1E6" w:rsidRPr="004E4606">
              <w:rPr>
                <w:rFonts w:ascii="Arial" w:hAnsi="Arial" w:cs="Arial"/>
                <w:sz w:val="20"/>
                <w:szCs w:val="20"/>
              </w:rPr>
              <w:t>brief pain, bleeding, bruising of the skin, soreness, swelling, and possible infection at the infusion site.</w:t>
            </w:r>
          </w:p>
          <w:p w14:paraId="25230C27" w14:textId="3AF26C36" w:rsidR="00300E2A" w:rsidRPr="004E4606" w:rsidRDefault="00300E2A" w:rsidP="00300E2A">
            <w:pPr>
              <w:pStyle w:val="ListParagraph"/>
              <w:numPr>
                <w:ilvl w:val="1"/>
                <w:numId w:val="12"/>
              </w:numPr>
              <w:rPr>
                <w:rFonts w:ascii="Arial" w:hAnsi="Arial" w:cs="Arial"/>
                <w:sz w:val="20"/>
                <w:szCs w:val="20"/>
              </w:rPr>
            </w:pPr>
            <w:r w:rsidRPr="004E4606">
              <w:rPr>
                <w:rFonts w:ascii="Arial" w:hAnsi="Arial" w:cs="Arial"/>
                <w:sz w:val="20"/>
                <w:szCs w:val="20"/>
              </w:rPr>
              <w:t xml:space="preserve">Possible risk of reduced immune response to future COVID infection and to </w:t>
            </w:r>
            <w:r w:rsidR="001931B8" w:rsidRPr="004E4606">
              <w:rPr>
                <w:rFonts w:ascii="Arial" w:hAnsi="Arial" w:cs="Arial"/>
                <w:sz w:val="20"/>
                <w:szCs w:val="20"/>
              </w:rPr>
              <w:t xml:space="preserve">future COVID vaccination. </w:t>
            </w:r>
          </w:p>
          <w:p w14:paraId="28722830" w14:textId="77777777" w:rsidR="00300E2A" w:rsidRPr="004E4606" w:rsidRDefault="00300E2A" w:rsidP="00300E2A">
            <w:pPr>
              <w:pStyle w:val="ListParagraph"/>
              <w:numPr>
                <w:ilvl w:val="0"/>
                <w:numId w:val="12"/>
              </w:numPr>
              <w:rPr>
                <w:rFonts w:ascii="Arial" w:hAnsi="Arial" w:cs="Arial"/>
                <w:b/>
                <w:sz w:val="20"/>
                <w:szCs w:val="20"/>
              </w:rPr>
            </w:pPr>
            <w:r w:rsidRPr="004E4606">
              <w:rPr>
                <w:rFonts w:ascii="Arial" w:hAnsi="Arial" w:cs="Arial"/>
                <w:sz w:val="20"/>
                <w:szCs w:val="20"/>
              </w:rPr>
              <w:t>Treatment alternatives were discussed</w:t>
            </w:r>
          </w:p>
          <w:p w14:paraId="6B3B39E8" w14:textId="7DB8751F" w:rsidR="00DC151C" w:rsidRPr="004E4606" w:rsidRDefault="00300E2A" w:rsidP="00300E2A">
            <w:pPr>
              <w:pStyle w:val="ListParagraph"/>
              <w:numPr>
                <w:ilvl w:val="0"/>
                <w:numId w:val="12"/>
              </w:numPr>
              <w:rPr>
                <w:rFonts w:ascii="Arial" w:hAnsi="Arial" w:cs="Arial"/>
                <w:b/>
                <w:sz w:val="20"/>
                <w:szCs w:val="20"/>
              </w:rPr>
            </w:pPr>
            <w:r w:rsidRPr="004E4606">
              <w:rPr>
                <w:rFonts w:ascii="Arial" w:hAnsi="Arial" w:cs="Arial"/>
                <w:sz w:val="20"/>
                <w:szCs w:val="20"/>
              </w:rPr>
              <w:t>Patient or POA (if patient unable to consent) agree to proceed with treatment</w:t>
            </w:r>
          </w:p>
        </w:tc>
      </w:tr>
      <w:tr w:rsidR="004C2BAD" w:rsidRPr="004E4606" w14:paraId="646DFC92" w14:textId="77777777" w:rsidTr="49969C66">
        <w:trPr>
          <w:trHeight w:val="1061"/>
        </w:trPr>
        <w:tc>
          <w:tcPr>
            <w:tcW w:w="10790" w:type="dxa"/>
          </w:tcPr>
          <w:p w14:paraId="1EEB0CBC" w14:textId="783BE163" w:rsidR="004C2BAD" w:rsidRPr="004E4606" w:rsidRDefault="004C2BAD" w:rsidP="004C2BAD">
            <w:pPr>
              <w:spacing w:line="360" w:lineRule="auto"/>
              <w:rPr>
                <w:rFonts w:ascii="Arial" w:hAnsi="Arial" w:cs="Arial"/>
                <w:b/>
              </w:rPr>
            </w:pPr>
            <w:r w:rsidRPr="004E4606">
              <w:rPr>
                <w:rFonts w:ascii="Arial" w:hAnsi="Arial" w:cs="Arial"/>
                <w:b/>
              </w:rPr>
              <w:t>Ordering Physician or Nurse Practitioner Information</w:t>
            </w:r>
          </w:p>
          <w:p w14:paraId="3A543ACD" w14:textId="77777777" w:rsidR="004C2BAD" w:rsidRPr="004E4606" w:rsidRDefault="004C2BAD" w:rsidP="004C2BAD">
            <w:pPr>
              <w:spacing w:line="360" w:lineRule="auto"/>
              <w:rPr>
                <w:rFonts w:ascii="Arial" w:hAnsi="Arial" w:cs="Arial"/>
                <w:sz w:val="20"/>
                <w:szCs w:val="20"/>
              </w:rPr>
            </w:pPr>
            <w:r w:rsidRPr="004E4606">
              <w:rPr>
                <w:rFonts w:ascii="Arial" w:hAnsi="Arial" w:cs="Arial"/>
                <w:sz w:val="20"/>
                <w:szCs w:val="20"/>
              </w:rPr>
              <w:t>Physician or Nurse Practitioner Full Name: _________________________________________________</w:t>
            </w:r>
          </w:p>
          <w:p w14:paraId="4C608E48" w14:textId="77777777" w:rsidR="004C2BAD" w:rsidRPr="004E4606" w:rsidRDefault="004C2BAD" w:rsidP="004C2BAD">
            <w:pPr>
              <w:spacing w:line="360" w:lineRule="auto"/>
              <w:rPr>
                <w:rFonts w:ascii="Arial" w:hAnsi="Arial" w:cs="Arial"/>
                <w:sz w:val="20"/>
                <w:szCs w:val="20"/>
              </w:rPr>
            </w:pPr>
            <w:r w:rsidRPr="004E4606">
              <w:rPr>
                <w:rFonts w:ascii="Arial" w:hAnsi="Arial" w:cs="Arial"/>
                <w:sz w:val="20"/>
                <w:szCs w:val="20"/>
              </w:rPr>
              <w:t>NPI number _____________________________</w:t>
            </w:r>
          </w:p>
          <w:p w14:paraId="2F3F48C2" w14:textId="77777777" w:rsidR="004C2BAD" w:rsidRPr="004E4606" w:rsidRDefault="004C2BAD" w:rsidP="004C2BAD">
            <w:pPr>
              <w:spacing w:line="360" w:lineRule="auto"/>
              <w:rPr>
                <w:rFonts w:ascii="Arial" w:hAnsi="Arial" w:cs="Arial"/>
                <w:sz w:val="20"/>
                <w:szCs w:val="20"/>
              </w:rPr>
            </w:pPr>
            <w:r w:rsidRPr="004E4606">
              <w:rPr>
                <w:rFonts w:ascii="Arial" w:hAnsi="Arial" w:cs="Arial"/>
                <w:sz w:val="20"/>
                <w:szCs w:val="20"/>
              </w:rPr>
              <w:t>Address _____________________________________________________________</w:t>
            </w:r>
          </w:p>
          <w:p w14:paraId="29D703D5" w14:textId="77777777" w:rsidR="004C2BAD" w:rsidRPr="004E4606" w:rsidRDefault="004C2BAD" w:rsidP="004C2BAD">
            <w:pPr>
              <w:spacing w:line="360" w:lineRule="auto"/>
              <w:rPr>
                <w:rFonts w:ascii="Arial" w:hAnsi="Arial" w:cs="Arial"/>
                <w:sz w:val="20"/>
                <w:szCs w:val="20"/>
              </w:rPr>
            </w:pPr>
            <w:r w:rsidRPr="004E4606">
              <w:rPr>
                <w:rFonts w:ascii="Arial" w:hAnsi="Arial" w:cs="Arial"/>
                <w:sz w:val="20"/>
                <w:szCs w:val="20"/>
              </w:rPr>
              <w:t>City _____________________________ State _____________ Zip _____________</w:t>
            </w:r>
          </w:p>
          <w:p w14:paraId="38BAD58D" w14:textId="77777777" w:rsidR="004C2BAD" w:rsidRPr="004E4606" w:rsidRDefault="004C2BAD" w:rsidP="004C2BAD">
            <w:pPr>
              <w:spacing w:line="360" w:lineRule="auto"/>
              <w:rPr>
                <w:rFonts w:ascii="Arial" w:hAnsi="Arial" w:cs="Arial"/>
                <w:sz w:val="20"/>
                <w:szCs w:val="20"/>
              </w:rPr>
            </w:pPr>
            <w:r w:rsidRPr="004E4606">
              <w:rPr>
                <w:rFonts w:ascii="Arial" w:hAnsi="Arial" w:cs="Arial"/>
                <w:sz w:val="20"/>
                <w:szCs w:val="20"/>
              </w:rPr>
              <w:t>Office contact ____________________________________________</w:t>
            </w:r>
          </w:p>
          <w:p w14:paraId="729F4D86" w14:textId="77777777" w:rsidR="004C2BAD" w:rsidRPr="004E4606" w:rsidRDefault="004C2BAD" w:rsidP="004C2BAD">
            <w:pPr>
              <w:spacing w:line="360" w:lineRule="auto"/>
              <w:rPr>
                <w:rFonts w:ascii="Arial" w:hAnsi="Arial" w:cs="Arial"/>
                <w:sz w:val="20"/>
                <w:szCs w:val="20"/>
              </w:rPr>
            </w:pPr>
            <w:r w:rsidRPr="004E4606">
              <w:rPr>
                <w:rFonts w:ascii="Arial" w:hAnsi="Arial" w:cs="Arial"/>
                <w:sz w:val="20"/>
                <w:szCs w:val="20"/>
              </w:rPr>
              <w:t xml:space="preserve">Phone _____________________________ Fax ____________________________     </w:t>
            </w:r>
          </w:p>
        </w:tc>
      </w:tr>
      <w:tr w:rsidR="004C2BAD" w:rsidRPr="004E4606" w14:paraId="5695B22D" w14:textId="77777777" w:rsidTr="49969C66">
        <w:trPr>
          <w:trHeight w:val="593"/>
        </w:trPr>
        <w:tc>
          <w:tcPr>
            <w:tcW w:w="10790" w:type="dxa"/>
          </w:tcPr>
          <w:p w14:paraId="6A7F66A5" w14:textId="6CEDED52" w:rsidR="004C2BAD" w:rsidRPr="004E4606" w:rsidRDefault="004C2BAD" w:rsidP="004C2BAD">
            <w:pPr>
              <w:spacing w:before="240" w:after="200" w:line="276" w:lineRule="auto"/>
              <w:rPr>
                <w:rFonts w:ascii="Arial" w:eastAsia="Calibri" w:hAnsi="Arial" w:cs="Arial"/>
                <w:sz w:val="20"/>
                <w:szCs w:val="20"/>
              </w:rPr>
            </w:pPr>
            <w:r w:rsidRPr="004E4606">
              <w:rPr>
                <w:rFonts w:ascii="Arial" w:eastAsia="Calibri" w:hAnsi="Arial" w:cs="Arial"/>
                <w:b/>
                <w:sz w:val="20"/>
                <w:szCs w:val="20"/>
              </w:rPr>
              <w:t>MD/NP Signature</w:t>
            </w:r>
            <w:r w:rsidRPr="004E4606">
              <w:rPr>
                <w:rFonts w:ascii="Arial" w:eastAsia="Calibri" w:hAnsi="Arial" w:cs="Arial"/>
                <w:sz w:val="20"/>
                <w:szCs w:val="20"/>
              </w:rPr>
              <w:t xml:space="preserve"> (Required)________________________________________________    </w:t>
            </w:r>
            <w:r w:rsidRPr="004E4606">
              <w:rPr>
                <w:rFonts w:ascii="Arial" w:eastAsia="Calibri" w:hAnsi="Arial" w:cs="Arial"/>
                <w:b/>
                <w:sz w:val="20"/>
                <w:szCs w:val="20"/>
              </w:rPr>
              <w:t>Date:</w:t>
            </w:r>
            <w:r w:rsidRPr="004E4606">
              <w:rPr>
                <w:rFonts w:ascii="Arial" w:eastAsia="Calibri" w:hAnsi="Arial" w:cs="Arial"/>
                <w:sz w:val="20"/>
                <w:szCs w:val="20"/>
              </w:rPr>
              <w:t xml:space="preserve"> _____</w:t>
            </w:r>
            <w:r w:rsidR="004E4606">
              <w:rPr>
                <w:rFonts w:ascii="Arial" w:eastAsia="Calibri" w:hAnsi="Arial" w:cs="Arial"/>
                <w:sz w:val="20"/>
                <w:szCs w:val="20"/>
              </w:rPr>
              <w:t>____</w:t>
            </w:r>
            <w:r w:rsidRPr="004E4606">
              <w:rPr>
                <w:rFonts w:ascii="Arial" w:eastAsia="Calibri" w:hAnsi="Arial" w:cs="Arial"/>
                <w:sz w:val="20"/>
                <w:szCs w:val="20"/>
              </w:rPr>
              <w:t>______</w:t>
            </w:r>
          </w:p>
          <w:p w14:paraId="3491C094" w14:textId="77777777" w:rsidR="004C2BAD" w:rsidRPr="004E4606" w:rsidRDefault="004C2BAD" w:rsidP="004C2BAD">
            <w:pPr>
              <w:spacing w:before="240" w:line="360" w:lineRule="auto"/>
              <w:rPr>
                <w:rFonts w:ascii="Arial" w:hAnsi="Arial" w:cs="Arial"/>
                <w:b/>
                <w:sz w:val="20"/>
                <w:szCs w:val="20"/>
              </w:rPr>
            </w:pPr>
            <w:r w:rsidRPr="004E4606">
              <w:rPr>
                <w:rFonts w:ascii="Arial" w:hAnsi="Arial" w:cs="Arial"/>
                <w:b/>
                <w:sz w:val="20"/>
                <w:szCs w:val="20"/>
              </w:rPr>
              <w:t xml:space="preserve">If Verbal order: Received by:__________________________  Read back &amp; confirmed on:___________________ </w:t>
            </w:r>
          </w:p>
        </w:tc>
      </w:tr>
    </w:tbl>
    <w:p w14:paraId="47E13BF8" w14:textId="77777777" w:rsidR="007D18E9" w:rsidRPr="004E4606" w:rsidRDefault="007D18E9" w:rsidP="004C2BAD">
      <w:pPr>
        <w:spacing w:after="200" w:line="276" w:lineRule="auto"/>
        <w:rPr>
          <w:rFonts w:ascii="Arial" w:eastAsia="Times New Roman" w:hAnsi="Arial" w:cs="Arial"/>
          <w:noProof/>
        </w:rPr>
      </w:pPr>
    </w:p>
    <w:p w14:paraId="26C667D8" w14:textId="77777777" w:rsidR="007D18E9" w:rsidRDefault="007D18E9" w:rsidP="004C2BAD">
      <w:pPr>
        <w:spacing w:after="200" w:line="276" w:lineRule="auto"/>
        <w:rPr>
          <w:rFonts w:ascii="Calibri" w:eastAsia="Times New Roman" w:hAnsi="Calibri" w:cs="Times New Roman"/>
          <w:noProof/>
        </w:rPr>
      </w:pPr>
    </w:p>
    <w:p w14:paraId="751B05B5" w14:textId="08B3F5AA" w:rsidR="007D18E9" w:rsidRDefault="007D18E9" w:rsidP="004C2BAD">
      <w:pPr>
        <w:spacing w:after="200" w:line="276" w:lineRule="auto"/>
        <w:rPr>
          <w:rFonts w:ascii="Calibri" w:eastAsia="Times New Roman" w:hAnsi="Calibri" w:cs="Times New Roman"/>
          <w:noProof/>
        </w:rPr>
      </w:pPr>
    </w:p>
    <w:p w14:paraId="28B6D443" w14:textId="77777777" w:rsidR="007D18E9" w:rsidRDefault="007D18E9" w:rsidP="004C2BAD">
      <w:pPr>
        <w:spacing w:after="200" w:line="276" w:lineRule="auto"/>
        <w:rPr>
          <w:rFonts w:ascii="Calibri" w:eastAsia="Times New Roman" w:hAnsi="Calibri" w:cs="Times New Roman"/>
          <w:noProof/>
        </w:rPr>
      </w:pPr>
    </w:p>
    <w:p w14:paraId="2C8CED3D" w14:textId="77777777" w:rsidR="00592FBA" w:rsidRDefault="00592FBA" w:rsidP="004C2BAD">
      <w:pPr>
        <w:spacing w:after="200" w:line="276" w:lineRule="auto"/>
        <w:rPr>
          <w:rFonts w:ascii="Calibri" w:eastAsia="Times New Roman" w:hAnsi="Calibri" w:cs="Times New Roman"/>
          <w:noProof/>
        </w:rPr>
      </w:pPr>
    </w:p>
    <w:p w14:paraId="0AED9440" w14:textId="6826F319" w:rsidR="00592FBA" w:rsidRDefault="69A2C881" w:rsidP="07991800">
      <w:pPr>
        <w:spacing w:after="200" w:line="276" w:lineRule="auto"/>
        <w:rPr>
          <w:rFonts w:ascii="Calibri" w:eastAsia="Times New Roman" w:hAnsi="Calibri" w:cs="Times New Roman"/>
          <w:noProof/>
        </w:rPr>
      </w:pPr>
      <w:r>
        <w:rPr>
          <w:noProof/>
        </w:rPr>
        <w:drawing>
          <wp:inline distT="0" distB="0" distL="0" distR="0" wp14:anchorId="19999AC3" wp14:editId="23C55985">
            <wp:extent cx="6705602" cy="1971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6705602" cy="1971675"/>
                    </a:xfrm>
                    <a:prstGeom prst="rect">
                      <a:avLst/>
                    </a:prstGeom>
                  </pic:spPr>
                </pic:pic>
              </a:graphicData>
            </a:graphic>
          </wp:inline>
        </w:drawing>
      </w:r>
    </w:p>
    <w:p w14:paraId="1CAC18E9" w14:textId="3CC2D6CE" w:rsidR="004C2BAD" w:rsidRDefault="004C2BAD" w:rsidP="5747165B">
      <w:pPr>
        <w:spacing w:after="200" w:line="276" w:lineRule="auto"/>
      </w:pPr>
      <w:r>
        <w:br w:type="page"/>
      </w:r>
      <w:r w:rsidR="1DAD3999" w:rsidRPr="5747165B">
        <w:rPr>
          <w:b/>
          <w:bCs/>
          <w:sz w:val="24"/>
          <w:szCs w:val="24"/>
        </w:rPr>
        <w:t>Appendix</w:t>
      </w:r>
    </w:p>
    <w:p w14:paraId="3AB499BD" w14:textId="60577ADD" w:rsidR="59EED157" w:rsidRDefault="59EED157" w:rsidP="5747165B">
      <w:pPr>
        <w:rPr>
          <w:rFonts w:ascii="Calibri" w:eastAsia="Calibri" w:hAnsi="Calibri" w:cs="Calibri"/>
          <w:b/>
          <w:bCs/>
          <w:sz w:val="24"/>
          <w:szCs w:val="24"/>
        </w:rPr>
      </w:pPr>
      <w:proofErr w:type="spellStart"/>
      <w:r w:rsidRPr="5747165B">
        <w:rPr>
          <w:rFonts w:ascii="Calibri" w:eastAsia="Calibri" w:hAnsi="Calibri" w:cs="Calibri"/>
          <w:b/>
          <w:bCs/>
          <w:sz w:val="24"/>
          <w:szCs w:val="24"/>
        </w:rPr>
        <w:t>WellSpan</w:t>
      </w:r>
      <w:proofErr w:type="spellEnd"/>
      <w:r w:rsidRPr="5747165B">
        <w:rPr>
          <w:rFonts w:ascii="Calibri" w:eastAsia="Calibri" w:hAnsi="Calibri" w:cs="Calibri"/>
          <w:b/>
          <w:bCs/>
          <w:sz w:val="24"/>
          <w:szCs w:val="24"/>
        </w:rPr>
        <w:t xml:space="preserve"> Health Guidance for Prioritization of Monoclonal Antibody Therapies for Treatment of COVID-19</w:t>
      </w:r>
      <w:r>
        <w:tab/>
      </w:r>
      <w:r w:rsidR="7E482BBA" w:rsidRPr="00F04352">
        <w:rPr>
          <w:rFonts w:ascii="Calibri" w:eastAsia="Calibri" w:hAnsi="Calibri" w:cs="Calibri"/>
          <w:b/>
          <w:bCs/>
          <w:i/>
          <w:iCs/>
        </w:rPr>
        <w:t xml:space="preserve">Last Updated: </w:t>
      </w:r>
      <w:r w:rsidRPr="00F04352">
        <w:rPr>
          <w:rFonts w:ascii="Calibri" w:eastAsia="Calibri" w:hAnsi="Calibri" w:cs="Calibri"/>
          <w:b/>
          <w:bCs/>
          <w:i/>
          <w:iCs/>
        </w:rPr>
        <w:t>1/3/2022</w:t>
      </w:r>
    </w:p>
    <w:p w14:paraId="436537FB" w14:textId="5BCD1F5F" w:rsidR="59EED157" w:rsidRDefault="59EED157" w:rsidP="5747165B">
      <w:pPr>
        <w:jc w:val="both"/>
      </w:pPr>
      <w:proofErr w:type="spellStart"/>
      <w:r w:rsidRPr="5747165B">
        <w:rPr>
          <w:rFonts w:ascii="Calibri" w:eastAsia="Calibri" w:hAnsi="Calibri" w:cs="Calibri"/>
          <w:b/>
          <w:bCs/>
          <w:i/>
          <w:iCs/>
          <w:color w:val="171717" w:themeColor="background2" w:themeShade="1A"/>
        </w:rPr>
        <w:t>WellSpan</w:t>
      </w:r>
      <w:proofErr w:type="spellEnd"/>
      <w:r w:rsidRPr="5747165B">
        <w:rPr>
          <w:rFonts w:ascii="Calibri" w:eastAsia="Calibri" w:hAnsi="Calibri" w:cs="Calibri"/>
          <w:b/>
          <w:bCs/>
          <w:i/>
          <w:iCs/>
          <w:color w:val="171717" w:themeColor="background2" w:themeShade="1A"/>
        </w:rPr>
        <w:t xml:space="preserve"> will prioritize patients in alignment with NIH recommendations. </w:t>
      </w:r>
      <w:proofErr w:type="spellStart"/>
      <w:r w:rsidRPr="5747165B">
        <w:rPr>
          <w:rFonts w:ascii="Calibri" w:eastAsia="Calibri" w:hAnsi="Calibri" w:cs="Calibri"/>
          <w:b/>
          <w:bCs/>
          <w:i/>
          <w:iCs/>
          <w:color w:val="171717" w:themeColor="background2" w:themeShade="1A"/>
        </w:rPr>
        <w:t>WellSpan</w:t>
      </w:r>
      <w:proofErr w:type="spellEnd"/>
      <w:r w:rsidRPr="5747165B">
        <w:rPr>
          <w:rFonts w:ascii="Calibri" w:eastAsia="Calibri" w:hAnsi="Calibri" w:cs="Calibri"/>
          <w:b/>
          <w:bCs/>
          <w:i/>
          <w:iCs/>
          <w:color w:val="171717" w:themeColor="background2" w:themeShade="1A"/>
        </w:rPr>
        <w:t xml:space="preserve"> currently only has </w:t>
      </w:r>
      <w:proofErr w:type="spellStart"/>
      <w:r w:rsidRPr="5747165B">
        <w:rPr>
          <w:rFonts w:ascii="Calibri" w:eastAsia="Calibri" w:hAnsi="Calibri" w:cs="Calibri"/>
          <w:b/>
          <w:bCs/>
          <w:i/>
          <w:iCs/>
          <w:color w:val="171717" w:themeColor="background2" w:themeShade="1A"/>
        </w:rPr>
        <w:t>Sotrovimab</w:t>
      </w:r>
      <w:proofErr w:type="spellEnd"/>
      <w:r w:rsidRPr="5747165B">
        <w:rPr>
          <w:rFonts w:ascii="Calibri" w:eastAsia="Calibri" w:hAnsi="Calibri" w:cs="Calibri"/>
          <w:b/>
          <w:bCs/>
          <w:i/>
          <w:iCs/>
          <w:color w:val="171717" w:themeColor="background2" w:themeShade="1A"/>
        </w:rPr>
        <w:t xml:space="preserve"> available for treatment of COVID19. </w:t>
      </w:r>
      <w:proofErr w:type="spellStart"/>
      <w:r w:rsidRPr="5747165B">
        <w:rPr>
          <w:rFonts w:ascii="Calibri" w:eastAsia="Calibri" w:hAnsi="Calibri" w:cs="Calibri"/>
          <w:b/>
          <w:bCs/>
          <w:i/>
          <w:iCs/>
          <w:color w:val="171717" w:themeColor="background2" w:themeShade="1A"/>
        </w:rPr>
        <w:t>Sotrovimab</w:t>
      </w:r>
      <w:proofErr w:type="spellEnd"/>
      <w:r w:rsidRPr="5747165B">
        <w:rPr>
          <w:rFonts w:ascii="Calibri" w:eastAsia="Calibri" w:hAnsi="Calibri" w:cs="Calibri"/>
          <w:b/>
          <w:bCs/>
          <w:i/>
          <w:iCs/>
          <w:color w:val="171717" w:themeColor="background2" w:themeShade="1A"/>
        </w:rPr>
        <w:t xml:space="preserve"> supply is very limited. As of 12/26/2021, patients in Tier 1a/1b/2 are being scheduled for treatment with </w:t>
      </w:r>
      <w:proofErr w:type="spellStart"/>
      <w:r w:rsidRPr="5747165B">
        <w:rPr>
          <w:rFonts w:ascii="Calibri" w:eastAsia="Calibri" w:hAnsi="Calibri" w:cs="Calibri"/>
          <w:b/>
          <w:bCs/>
          <w:i/>
          <w:iCs/>
          <w:color w:val="171717" w:themeColor="background2" w:themeShade="1A"/>
        </w:rPr>
        <w:t>Sotrovimab</w:t>
      </w:r>
      <w:proofErr w:type="spellEnd"/>
      <w:r w:rsidRPr="5747165B">
        <w:rPr>
          <w:rFonts w:ascii="Calibri" w:eastAsia="Calibri" w:hAnsi="Calibri" w:cs="Calibri"/>
          <w:b/>
          <w:bCs/>
          <w:i/>
          <w:iCs/>
          <w:color w:val="171717" w:themeColor="background2" w:themeShade="1A"/>
        </w:rPr>
        <w:t>.</w:t>
      </w:r>
    </w:p>
    <w:p w14:paraId="425BE21D" w14:textId="6D3D9651" w:rsidR="59EED157" w:rsidRDefault="59EED157" w:rsidP="5747165B">
      <w:pPr>
        <w:jc w:val="both"/>
      </w:pPr>
      <w:r w:rsidRPr="5747165B">
        <w:rPr>
          <w:rFonts w:ascii="Calibri" w:eastAsia="Calibri" w:hAnsi="Calibri" w:cs="Calibri"/>
          <w:color w:val="171717" w:themeColor="background2" w:themeShade="1A"/>
        </w:rPr>
        <w:t xml:space="preserve">From NIH:  </w:t>
      </w:r>
      <w:hyperlink r:id="rId13">
        <w:r w:rsidRPr="5747165B">
          <w:rPr>
            <w:rStyle w:val="Hyperlink"/>
            <w:rFonts w:ascii="Calibri" w:eastAsia="Calibri" w:hAnsi="Calibri" w:cs="Calibri"/>
          </w:rPr>
          <w:t>Statement on Patient Prioritization for Outpatient Therapies | COVID-19 Treatment Guidelines (nih.gov)</w:t>
        </w:r>
      </w:hyperlink>
    </w:p>
    <w:p w14:paraId="60532D22" w14:textId="2290B816" w:rsidR="59EED157" w:rsidRDefault="59EED157" w:rsidP="5747165B">
      <w:pPr>
        <w:jc w:val="both"/>
      </w:pPr>
      <w:r w:rsidRPr="5747165B">
        <w:rPr>
          <w:rFonts w:ascii="Calibri" w:eastAsia="Calibri" w:hAnsi="Calibri" w:cs="Calibri"/>
          <w:color w:val="171717" w:themeColor="background2" w:themeShade="1A"/>
        </w:rPr>
        <w:t>The purpose of this interim statement is to provide guidance on which individuals might receive the greatest benefit from anti-SARS-CoV-2 therapeutics for treatment or prevention. When it becomes necessary to triage patients for receipt of anti-SARS-CoV-2 therapies or preventive strategies, the Panel suggests prioritizing:</w:t>
      </w:r>
    </w:p>
    <w:p w14:paraId="357E8D20" w14:textId="6A6616FA" w:rsidR="59EED157" w:rsidRDefault="59EED157" w:rsidP="5747165B">
      <w:pPr>
        <w:pStyle w:val="ListParagraph"/>
        <w:numPr>
          <w:ilvl w:val="0"/>
          <w:numId w:val="14"/>
        </w:numPr>
        <w:jc w:val="both"/>
        <w:rPr>
          <w:rFonts w:eastAsiaTheme="minorEastAsia"/>
          <w:color w:val="171717" w:themeColor="background2" w:themeShade="1A"/>
        </w:rPr>
      </w:pPr>
      <w:r w:rsidRPr="5747165B">
        <w:rPr>
          <w:rFonts w:ascii="Calibri" w:eastAsia="Calibri" w:hAnsi="Calibri" w:cs="Calibri"/>
          <w:color w:val="171717" w:themeColor="background2" w:themeShade="1A"/>
        </w:rPr>
        <w:t>Treatment of COVID-19 over post-exposure prophylaxis (PEP) of SARS-CoV-2 infection.</w:t>
      </w:r>
    </w:p>
    <w:p w14:paraId="7646EFE5" w14:textId="59834D7B" w:rsidR="59EED157" w:rsidRDefault="59EED157" w:rsidP="5747165B">
      <w:pPr>
        <w:pStyle w:val="ListParagraph"/>
        <w:numPr>
          <w:ilvl w:val="0"/>
          <w:numId w:val="14"/>
        </w:numPr>
        <w:jc w:val="both"/>
        <w:rPr>
          <w:rFonts w:eastAsiaTheme="minorEastAsia"/>
          <w:color w:val="171717" w:themeColor="background2" w:themeShade="1A"/>
        </w:rPr>
      </w:pPr>
      <w:r w:rsidRPr="5747165B">
        <w:rPr>
          <w:rFonts w:ascii="Calibri" w:eastAsia="Calibri" w:hAnsi="Calibri" w:cs="Calibri"/>
          <w:color w:val="171717" w:themeColor="background2" w:themeShade="1A"/>
        </w:rPr>
        <w:t>Treatment of COVID-19 in unvaccinated or incompletely vaccinated individuals with clinical risk factors for severe illness and vaccinated individuals who are not expected to mount an adequate immune response (see Immunocompromising Conditions below).</w:t>
      </w:r>
    </w:p>
    <w:tbl>
      <w:tblPr>
        <w:tblW w:w="0" w:type="auto"/>
        <w:tblLayout w:type="fixed"/>
        <w:tblLook w:val="04A0" w:firstRow="1" w:lastRow="0" w:firstColumn="1" w:lastColumn="0" w:noHBand="0" w:noVBand="1"/>
      </w:tblPr>
      <w:tblGrid>
        <w:gridCol w:w="795"/>
        <w:gridCol w:w="10005"/>
      </w:tblGrid>
      <w:tr w:rsidR="5747165B" w14:paraId="566C9F2E" w14:textId="77777777" w:rsidTr="5747165B">
        <w:trPr>
          <w:trHeight w:val="360"/>
        </w:trPr>
        <w:tc>
          <w:tcPr>
            <w:tcW w:w="795" w:type="dxa"/>
            <w:tcBorders>
              <w:top w:val="single" w:sz="8" w:space="0" w:color="065FA9"/>
              <w:left w:val="single" w:sz="8" w:space="0" w:color="065FA9"/>
              <w:bottom w:val="single" w:sz="8" w:space="0" w:color="1870EB"/>
              <w:right w:val="single" w:sz="8" w:space="0" w:color="1870EB"/>
            </w:tcBorders>
            <w:shd w:val="clear" w:color="auto" w:fill="065FA9"/>
            <w:vAlign w:val="center"/>
          </w:tcPr>
          <w:p w14:paraId="7A629713" w14:textId="4224E815" w:rsidR="5747165B" w:rsidRDefault="5747165B" w:rsidP="5747165B">
            <w:pPr>
              <w:jc w:val="center"/>
            </w:pPr>
            <w:r w:rsidRPr="5747165B">
              <w:rPr>
                <w:rFonts w:ascii="Calibri" w:eastAsia="Calibri" w:hAnsi="Calibri" w:cs="Calibri"/>
                <w:b/>
                <w:bCs/>
                <w:color w:val="FFFFFF" w:themeColor="background1"/>
              </w:rPr>
              <w:t>Tier</w:t>
            </w:r>
          </w:p>
        </w:tc>
        <w:tc>
          <w:tcPr>
            <w:tcW w:w="10005" w:type="dxa"/>
            <w:tcBorders>
              <w:top w:val="single" w:sz="8" w:space="0" w:color="065FA9"/>
              <w:left w:val="single" w:sz="8" w:space="0" w:color="1870EB"/>
              <w:bottom w:val="single" w:sz="8" w:space="0" w:color="1870EB"/>
              <w:right w:val="single" w:sz="8" w:space="0" w:color="1870EB"/>
            </w:tcBorders>
            <w:shd w:val="clear" w:color="auto" w:fill="065FA9"/>
            <w:vAlign w:val="center"/>
          </w:tcPr>
          <w:p w14:paraId="310D0AAB" w14:textId="5DFD83E8" w:rsidR="5747165B" w:rsidRDefault="5747165B" w:rsidP="5747165B">
            <w:pPr>
              <w:jc w:val="center"/>
            </w:pPr>
            <w:r w:rsidRPr="5747165B">
              <w:rPr>
                <w:rFonts w:ascii="Calibri" w:eastAsia="Calibri" w:hAnsi="Calibri" w:cs="Calibri"/>
                <w:b/>
                <w:bCs/>
                <w:color w:val="FFFFFF" w:themeColor="background1"/>
              </w:rPr>
              <w:t>Risk Group</w:t>
            </w:r>
          </w:p>
        </w:tc>
      </w:tr>
      <w:tr w:rsidR="5747165B" w14:paraId="326D0A2F" w14:textId="77777777" w:rsidTr="5747165B">
        <w:trPr>
          <w:trHeight w:val="870"/>
        </w:trPr>
        <w:tc>
          <w:tcPr>
            <w:tcW w:w="795" w:type="dxa"/>
            <w:tcBorders>
              <w:top w:val="single" w:sz="8" w:space="0" w:color="1870EB"/>
              <w:left w:val="single" w:sz="8" w:space="0" w:color="CBD5DF"/>
              <w:bottom w:val="single" w:sz="8" w:space="0" w:color="CBD5DF"/>
              <w:right w:val="single" w:sz="8" w:space="0" w:color="CBD5DF"/>
            </w:tcBorders>
          </w:tcPr>
          <w:p w14:paraId="1104AEAE" w14:textId="45E84862" w:rsidR="5747165B" w:rsidRDefault="5747165B">
            <w:r w:rsidRPr="5747165B">
              <w:rPr>
                <w:rFonts w:ascii="Calibri" w:eastAsia="Calibri" w:hAnsi="Calibri" w:cs="Calibri"/>
                <w:color w:val="171717" w:themeColor="background2" w:themeShade="1A"/>
              </w:rPr>
              <w:t>1a</w:t>
            </w:r>
          </w:p>
        </w:tc>
        <w:tc>
          <w:tcPr>
            <w:tcW w:w="10005" w:type="dxa"/>
            <w:tcBorders>
              <w:top w:val="single" w:sz="8" w:space="0" w:color="1870EB"/>
              <w:left w:val="single" w:sz="8" w:space="0" w:color="CBD5DF"/>
              <w:bottom w:val="single" w:sz="8" w:space="0" w:color="CBD5DF"/>
              <w:right w:val="single" w:sz="8" w:space="0" w:color="CBD5DF"/>
            </w:tcBorders>
          </w:tcPr>
          <w:p w14:paraId="0414FB8A" w14:textId="2555EDDC" w:rsidR="5747165B" w:rsidRDefault="5747165B">
            <w:r w:rsidRPr="5747165B">
              <w:rPr>
                <w:rFonts w:ascii="Calibri" w:eastAsia="Calibri" w:hAnsi="Calibri" w:cs="Calibri"/>
                <w:color w:val="171717" w:themeColor="background2" w:themeShade="1A"/>
              </w:rPr>
              <w:t>Immunocompromised individuals not expected to mount an adequate immune response to COVID-19 vaccination or SARS-CoV-2 infection due to their underlying conditions, regardless of vaccine status (see Immunocompromising Conditions below)</w:t>
            </w:r>
          </w:p>
          <w:p w14:paraId="16C8204E" w14:textId="4C84C7CA" w:rsidR="5747165B" w:rsidRDefault="5747165B" w:rsidP="5747165B">
            <w:pPr>
              <w:rPr>
                <w:rFonts w:ascii="Calibri" w:eastAsia="Calibri" w:hAnsi="Calibri" w:cs="Calibri"/>
                <w:color w:val="171717" w:themeColor="background2" w:themeShade="1A"/>
              </w:rPr>
            </w:pPr>
          </w:p>
        </w:tc>
      </w:tr>
      <w:tr w:rsidR="5747165B" w14:paraId="014CC7CB" w14:textId="77777777" w:rsidTr="5747165B">
        <w:trPr>
          <w:trHeight w:val="555"/>
        </w:trPr>
        <w:tc>
          <w:tcPr>
            <w:tcW w:w="795" w:type="dxa"/>
            <w:tcBorders>
              <w:top w:val="single" w:sz="8" w:space="0" w:color="CBD5DF"/>
              <w:left w:val="single" w:sz="8" w:space="0" w:color="CBD5DF"/>
              <w:bottom w:val="single" w:sz="8" w:space="0" w:color="CBD5DF"/>
              <w:right w:val="single" w:sz="8" w:space="0" w:color="CBD5DF"/>
            </w:tcBorders>
          </w:tcPr>
          <w:p w14:paraId="209DBEA7" w14:textId="02145AB2" w:rsidR="5747165B" w:rsidRDefault="5747165B">
            <w:r w:rsidRPr="5747165B">
              <w:rPr>
                <w:rFonts w:ascii="Calibri" w:eastAsia="Calibri" w:hAnsi="Calibri" w:cs="Calibri"/>
                <w:color w:val="171717" w:themeColor="background2" w:themeShade="1A"/>
              </w:rPr>
              <w:t>1b</w:t>
            </w:r>
          </w:p>
        </w:tc>
        <w:tc>
          <w:tcPr>
            <w:tcW w:w="10005" w:type="dxa"/>
            <w:tcBorders>
              <w:top w:val="single" w:sz="8" w:space="0" w:color="CBD5DF"/>
              <w:left w:val="single" w:sz="8" w:space="0" w:color="CBD5DF"/>
              <w:bottom w:val="single" w:sz="8" w:space="0" w:color="CBD5DF"/>
              <w:right w:val="single" w:sz="8" w:space="0" w:color="CBD5DF"/>
            </w:tcBorders>
          </w:tcPr>
          <w:p w14:paraId="6A1A13E5" w14:textId="6F70E1CF" w:rsidR="5747165B" w:rsidRDefault="5747165B">
            <w:r w:rsidRPr="5747165B">
              <w:rPr>
                <w:rFonts w:ascii="Calibri" w:eastAsia="Calibri" w:hAnsi="Calibri" w:cs="Calibri"/>
                <w:color w:val="171717" w:themeColor="background2" w:themeShade="1A"/>
                <w:u w:val="single"/>
              </w:rPr>
              <w:t>Unvaccinated</w:t>
            </w:r>
            <w:r w:rsidRPr="5747165B">
              <w:rPr>
                <w:rFonts w:ascii="Calibri" w:eastAsia="Calibri" w:hAnsi="Calibri" w:cs="Calibri"/>
                <w:color w:val="171717" w:themeColor="background2" w:themeShade="1A"/>
              </w:rPr>
              <w:t xml:space="preserve"> individuals at the highest risk of severe disease (anyone aged ≥75 years or anyone aged ≥65 years with additional risk factors (grid below)).  </w:t>
            </w:r>
          </w:p>
          <w:p w14:paraId="5C1BF971" w14:textId="621FF304" w:rsidR="5747165B" w:rsidRDefault="5747165B" w:rsidP="5747165B">
            <w:pPr>
              <w:rPr>
                <w:rFonts w:ascii="Calibri" w:eastAsia="Calibri" w:hAnsi="Calibri" w:cs="Calibri"/>
                <w:color w:val="171717" w:themeColor="background2" w:themeShade="1A"/>
              </w:rPr>
            </w:pPr>
          </w:p>
        </w:tc>
      </w:tr>
      <w:tr w:rsidR="5747165B" w14:paraId="7EBCB19B" w14:textId="77777777" w:rsidTr="5747165B">
        <w:tc>
          <w:tcPr>
            <w:tcW w:w="795" w:type="dxa"/>
            <w:tcBorders>
              <w:top w:val="single" w:sz="8" w:space="0" w:color="CBD5DF"/>
              <w:left w:val="single" w:sz="8" w:space="0" w:color="CBD5DF"/>
              <w:bottom w:val="single" w:sz="8" w:space="0" w:color="CBD5DF"/>
              <w:right w:val="single" w:sz="8" w:space="0" w:color="CBD5DF"/>
            </w:tcBorders>
          </w:tcPr>
          <w:p w14:paraId="03A8F820" w14:textId="765F615B" w:rsidR="5747165B" w:rsidRDefault="5747165B">
            <w:r w:rsidRPr="5747165B">
              <w:rPr>
                <w:rFonts w:ascii="Calibri" w:eastAsia="Calibri" w:hAnsi="Calibri" w:cs="Calibri"/>
                <w:color w:val="171717" w:themeColor="background2" w:themeShade="1A"/>
              </w:rPr>
              <w:t>2</w:t>
            </w:r>
          </w:p>
        </w:tc>
        <w:tc>
          <w:tcPr>
            <w:tcW w:w="10005" w:type="dxa"/>
            <w:tcBorders>
              <w:top w:val="single" w:sz="8" w:space="0" w:color="CBD5DF"/>
              <w:left w:val="single" w:sz="8" w:space="0" w:color="CBD5DF"/>
              <w:bottom w:val="single" w:sz="8" w:space="0" w:color="CBD5DF"/>
              <w:right w:val="single" w:sz="8" w:space="0" w:color="CBD5DF"/>
            </w:tcBorders>
          </w:tcPr>
          <w:p w14:paraId="4823D18E" w14:textId="0EBECF07" w:rsidR="5747165B" w:rsidRDefault="5747165B">
            <w:r w:rsidRPr="5747165B">
              <w:rPr>
                <w:rFonts w:ascii="Calibri" w:eastAsia="Calibri" w:hAnsi="Calibri" w:cs="Calibri"/>
                <w:color w:val="171717" w:themeColor="background2" w:themeShade="1A"/>
                <w:u w:val="single"/>
              </w:rPr>
              <w:t>Unvaccinated</w:t>
            </w:r>
            <w:r w:rsidRPr="5747165B">
              <w:rPr>
                <w:rFonts w:ascii="Calibri" w:eastAsia="Calibri" w:hAnsi="Calibri" w:cs="Calibri"/>
                <w:color w:val="171717" w:themeColor="background2" w:themeShade="1A"/>
              </w:rPr>
              <w:t xml:space="preserve"> individuals at risk of severe disease not included in Tier 1 (anyone aged ≥65 years or anyone aged &lt;65 years with clinical risk factors); this Tier includes unvaccinated pregnant individuals.</w:t>
            </w:r>
          </w:p>
          <w:p w14:paraId="2FF4590F" w14:textId="45A8807C" w:rsidR="5747165B" w:rsidRDefault="5747165B" w:rsidP="5747165B">
            <w:pPr>
              <w:rPr>
                <w:rFonts w:ascii="Calibri" w:eastAsia="Calibri" w:hAnsi="Calibri" w:cs="Calibri"/>
                <w:color w:val="171717" w:themeColor="background2" w:themeShade="1A"/>
              </w:rPr>
            </w:pPr>
          </w:p>
        </w:tc>
      </w:tr>
      <w:tr w:rsidR="5747165B" w14:paraId="6CD9B726" w14:textId="77777777" w:rsidTr="5747165B">
        <w:tc>
          <w:tcPr>
            <w:tcW w:w="795" w:type="dxa"/>
            <w:tcBorders>
              <w:top w:val="single" w:sz="8" w:space="0" w:color="CBD5DF"/>
              <w:left w:val="single" w:sz="8" w:space="0" w:color="CBD5DF"/>
              <w:bottom w:val="single" w:sz="8" w:space="0" w:color="CBD5DF"/>
              <w:right w:val="single" w:sz="8" w:space="0" w:color="CBD5DF"/>
            </w:tcBorders>
          </w:tcPr>
          <w:p w14:paraId="22A34712" w14:textId="03B44824" w:rsidR="5747165B" w:rsidRDefault="5747165B">
            <w:r w:rsidRPr="5747165B">
              <w:rPr>
                <w:rFonts w:ascii="Calibri" w:eastAsia="Calibri" w:hAnsi="Calibri" w:cs="Calibri"/>
                <w:color w:val="171717" w:themeColor="background2" w:themeShade="1A"/>
              </w:rPr>
              <w:t>3</w:t>
            </w:r>
          </w:p>
        </w:tc>
        <w:tc>
          <w:tcPr>
            <w:tcW w:w="10005" w:type="dxa"/>
            <w:tcBorders>
              <w:top w:val="single" w:sz="8" w:space="0" w:color="CBD5DF"/>
              <w:left w:val="single" w:sz="8" w:space="0" w:color="CBD5DF"/>
              <w:bottom w:val="single" w:sz="8" w:space="0" w:color="CBD5DF"/>
              <w:right w:val="single" w:sz="8" w:space="0" w:color="CBD5DF"/>
            </w:tcBorders>
          </w:tcPr>
          <w:p w14:paraId="5FAAB320" w14:textId="0F4B7A77" w:rsidR="5747165B" w:rsidRDefault="5747165B">
            <w:r w:rsidRPr="5747165B">
              <w:rPr>
                <w:rFonts w:ascii="Calibri" w:eastAsia="Calibri" w:hAnsi="Calibri" w:cs="Calibri"/>
                <w:color w:val="171717" w:themeColor="background2" w:themeShade="1A"/>
              </w:rPr>
              <w:t xml:space="preserve">Vaccinated individuals at high risk of severe disease (anyone aged ≥75 years or anyone aged ≥65 years with clinical risk factors)    </w:t>
            </w:r>
            <w:r w:rsidRPr="5747165B">
              <w:rPr>
                <w:rFonts w:ascii="Calibri" w:eastAsia="Calibri" w:hAnsi="Calibri" w:cs="Calibri"/>
                <w:b/>
                <w:bCs/>
                <w:color w:val="171717" w:themeColor="background2" w:themeShade="1A"/>
              </w:rPr>
              <w:t>Note:</w:t>
            </w:r>
            <w:r w:rsidRPr="5747165B">
              <w:rPr>
                <w:rFonts w:ascii="Calibri" w:eastAsia="Calibri" w:hAnsi="Calibri" w:cs="Calibri"/>
                <w:color w:val="171717" w:themeColor="background2" w:themeShade="1A"/>
              </w:rPr>
              <w:t xml:space="preserve"> Vaccinated individuals who have not received a COVID-19 vaccine booster dose are likely at higher risk for severe disease; patients in this situation within this tier should be prioritized for treatment.</w:t>
            </w:r>
          </w:p>
          <w:p w14:paraId="7A7E8C56" w14:textId="6BBB1ACD" w:rsidR="5747165B" w:rsidRDefault="5747165B" w:rsidP="5747165B">
            <w:pPr>
              <w:rPr>
                <w:rFonts w:ascii="Calibri" w:eastAsia="Calibri" w:hAnsi="Calibri" w:cs="Calibri"/>
                <w:color w:val="171717" w:themeColor="background2" w:themeShade="1A"/>
              </w:rPr>
            </w:pPr>
          </w:p>
        </w:tc>
      </w:tr>
      <w:tr w:rsidR="5747165B" w14:paraId="0EBD873A" w14:textId="77777777" w:rsidTr="5747165B">
        <w:tc>
          <w:tcPr>
            <w:tcW w:w="795" w:type="dxa"/>
            <w:tcBorders>
              <w:top w:val="single" w:sz="8" w:space="0" w:color="CBD5DF"/>
              <w:left w:val="single" w:sz="8" w:space="0" w:color="CBD5DF"/>
              <w:bottom w:val="single" w:sz="8" w:space="0" w:color="CBD5DF"/>
              <w:right w:val="single" w:sz="8" w:space="0" w:color="CBD5DF"/>
            </w:tcBorders>
          </w:tcPr>
          <w:p w14:paraId="4859E607" w14:textId="4F75B296" w:rsidR="5747165B" w:rsidRDefault="5747165B">
            <w:r w:rsidRPr="5747165B">
              <w:rPr>
                <w:rFonts w:ascii="Calibri" w:eastAsia="Calibri" w:hAnsi="Calibri" w:cs="Calibri"/>
                <w:color w:val="171717" w:themeColor="background2" w:themeShade="1A"/>
              </w:rPr>
              <w:t>4</w:t>
            </w:r>
          </w:p>
        </w:tc>
        <w:tc>
          <w:tcPr>
            <w:tcW w:w="10005" w:type="dxa"/>
            <w:tcBorders>
              <w:top w:val="single" w:sz="8" w:space="0" w:color="CBD5DF"/>
              <w:left w:val="single" w:sz="8" w:space="0" w:color="CBD5DF"/>
              <w:bottom w:val="single" w:sz="8" w:space="0" w:color="CBD5DF"/>
              <w:right w:val="single" w:sz="8" w:space="0" w:color="CBD5DF"/>
            </w:tcBorders>
          </w:tcPr>
          <w:p w14:paraId="4E9965BA" w14:textId="369AA9C3" w:rsidR="5747165B" w:rsidRDefault="5747165B">
            <w:r w:rsidRPr="5747165B">
              <w:rPr>
                <w:rFonts w:ascii="Calibri" w:eastAsia="Calibri" w:hAnsi="Calibri" w:cs="Calibri"/>
                <w:color w:val="171717" w:themeColor="background2" w:themeShade="1A"/>
              </w:rPr>
              <w:t xml:space="preserve">Vaccinated individuals at risk of severe disease (anyone aged ≥65 years or anyone aged &lt;65 with clinical risk factors)    </w:t>
            </w:r>
            <w:r w:rsidRPr="5747165B">
              <w:rPr>
                <w:rFonts w:ascii="Calibri" w:eastAsia="Calibri" w:hAnsi="Calibri" w:cs="Calibri"/>
                <w:b/>
                <w:bCs/>
                <w:color w:val="171717" w:themeColor="background2" w:themeShade="1A"/>
              </w:rPr>
              <w:t>Note:</w:t>
            </w:r>
            <w:r w:rsidRPr="5747165B">
              <w:rPr>
                <w:rFonts w:ascii="Calibri" w:eastAsia="Calibri" w:hAnsi="Calibri" w:cs="Calibri"/>
                <w:color w:val="171717" w:themeColor="background2" w:themeShade="1A"/>
              </w:rPr>
              <w:t xml:space="preserve"> Vaccinated individuals who have not received a COVID-19 vaccine booster dose are likely at higher risk for severe disease; patients in this situation within this tier should be prioritized for treatment.</w:t>
            </w:r>
          </w:p>
          <w:p w14:paraId="78A4D08C" w14:textId="199905BF" w:rsidR="5747165B" w:rsidRDefault="5747165B" w:rsidP="5747165B">
            <w:pPr>
              <w:rPr>
                <w:rFonts w:ascii="Calibri" w:eastAsia="Calibri" w:hAnsi="Calibri" w:cs="Calibri"/>
                <w:color w:val="171717" w:themeColor="background2" w:themeShade="1A"/>
              </w:rPr>
            </w:pPr>
          </w:p>
        </w:tc>
      </w:tr>
    </w:tbl>
    <w:p w14:paraId="6FF9E104" w14:textId="51ED2271" w:rsidR="5747165B" w:rsidRDefault="5747165B" w:rsidP="5747165B">
      <w:pPr>
        <w:rPr>
          <w:rFonts w:ascii="Calibri" w:eastAsia="Calibri" w:hAnsi="Calibri" w:cs="Calibri"/>
          <w:b/>
          <w:bCs/>
          <w:color w:val="171717" w:themeColor="background2" w:themeShade="1A"/>
          <w:sz w:val="24"/>
          <w:szCs w:val="24"/>
          <w:u w:val="single"/>
        </w:rPr>
      </w:pPr>
    </w:p>
    <w:p w14:paraId="51CC185B" w14:textId="3BBCA63E" w:rsidR="5747165B" w:rsidRDefault="5747165B" w:rsidP="5747165B">
      <w:pPr>
        <w:rPr>
          <w:rFonts w:ascii="Calibri" w:eastAsia="Calibri" w:hAnsi="Calibri" w:cs="Calibri"/>
          <w:b/>
          <w:bCs/>
          <w:color w:val="171717" w:themeColor="background2" w:themeShade="1A"/>
          <w:sz w:val="24"/>
          <w:szCs w:val="24"/>
          <w:u w:val="single"/>
        </w:rPr>
      </w:pPr>
    </w:p>
    <w:p w14:paraId="700656D9" w14:textId="47E95B09" w:rsidR="5747165B" w:rsidRDefault="5747165B" w:rsidP="5747165B">
      <w:pPr>
        <w:rPr>
          <w:rFonts w:ascii="Calibri" w:eastAsia="Calibri" w:hAnsi="Calibri" w:cs="Calibri"/>
          <w:b/>
          <w:bCs/>
          <w:color w:val="171717" w:themeColor="background2" w:themeShade="1A"/>
          <w:sz w:val="24"/>
          <w:szCs w:val="24"/>
          <w:u w:val="single"/>
        </w:rPr>
      </w:pPr>
    </w:p>
    <w:p w14:paraId="2B99B7D1" w14:textId="0FB57464" w:rsidR="2F7B7954" w:rsidRDefault="2F7B7954" w:rsidP="5747165B">
      <w:pPr>
        <w:rPr>
          <w:rFonts w:ascii="Calibri" w:eastAsia="Calibri" w:hAnsi="Calibri" w:cs="Calibri"/>
          <w:b/>
          <w:bCs/>
          <w:color w:val="171717" w:themeColor="background2" w:themeShade="1A"/>
          <w:sz w:val="24"/>
          <w:szCs w:val="24"/>
          <w:u w:val="single"/>
        </w:rPr>
      </w:pPr>
      <w:r w:rsidRPr="5747165B">
        <w:rPr>
          <w:rFonts w:ascii="Calibri" w:eastAsia="Calibri" w:hAnsi="Calibri" w:cs="Calibri"/>
          <w:b/>
          <w:bCs/>
          <w:color w:val="171717" w:themeColor="background2" w:themeShade="1A"/>
          <w:sz w:val="24"/>
          <w:szCs w:val="24"/>
          <w:u w:val="single"/>
        </w:rPr>
        <w:t>Additional detail on Immunocompromising conditions:</w:t>
      </w:r>
    </w:p>
    <w:p w14:paraId="2913CA7D" w14:textId="2386FF96" w:rsidR="2F7B7954" w:rsidRDefault="2F7B7954">
      <w:r w:rsidRPr="5747165B">
        <w:rPr>
          <w:rFonts w:ascii="Calibri" w:eastAsia="Calibri" w:hAnsi="Calibri" w:cs="Calibri"/>
          <w:color w:val="171717" w:themeColor="background2" w:themeShade="1A"/>
        </w:rPr>
        <w:t xml:space="preserve">The Centers for Disease Control and Prevention (CDC) website </w:t>
      </w:r>
      <w:hyperlink r:id="rId14">
        <w:r w:rsidRPr="5747165B">
          <w:rPr>
            <w:rStyle w:val="Hyperlink"/>
            <w:rFonts w:ascii="Calibri" w:eastAsia="Calibri" w:hAnsi="Calibri" w:cs="Calibri"/>
          </w:rPr>
          <w:t>COVID-19 Vaccines for Moderately or Severely Immunocompromised People</w:t>
        </w:r>
      </w:hyperlink>
      <w:r w:rsidRPr="5747165B">
        <w:rPr>
          <w:rFonts w:ascii="Calibri" w:eastAsia="Calibri" w:hAnsi="Calibri" w:cs="Calibri"/>
          <w:color w:val="171717" w:themeColor="background2" w:themeShade="1A"/>
        </w:rPr>
        <w:t xml:space="preserve"> provides a list of moderate and severe immunocompromising conditions.</w:t>
      </w:r>
    </w:p>
    <w:p w14:paraId="770C9D4B" w14:textId="7AC19A96" w:rsidR="2F7B7954" w:rsidRDefault="2F7B7954">
      <w:r w:rsidRPr="5747165B">
        <w:rPr>
          <w:rFonts w:ascii="Calibri" w:eastAsia="Calibri" w:hAnsi="Calibri" w:cs="Calibri"/>
          <w:color w:val="171717" w:themeColor="background2" w:themeShade="1A"/>
        </w:rPr>
        <w:t>If the anti-SARS-CoV-2 agents cannot be provided to all moderately to severely immunocompromised individuals because of logistical constraints or supply limitations, the Panel suggests prioritizing their use for those who are least likely to mount an adequate response to COVID-19 vaccination or SARS-CoV-2 infection and who are at risk for severe outcomes, including (but not limited to) the following patients:</w:t>
      </w:r>
    </w:p>
    <w:p w14:paraId="17891247" w14:textId="3D9542E0" w:rsidR="2F7B7954" w:rsidRPr="00BE185A" w:rsidRDefault="2F7B7954" w:rsidP="5747165B">
      <w:pPr>
        <w:pStyle w:val="ListParagraph"/>
        <w:numPr>
          <w:ilvl w:val="0"/>
          <w:numId w:val="13"/>
        </w:numPr>
        <w:rPr>
          <w:rFonts w:eastAsiaTheme="minorEastAsia"/>
          <w:color w:val="171717" w:themeColor="background2" w:themeShade="1A"/>
          <w:sz w:val="20"/>
          <w:szCs w:val="20"/>
        </w:rPr>
      </w:pPr>
      <w:r w:rsidRPr="00BE185A">
        <w:rPr>
          <w:rFonts w:ascii="Calibri" w:eastAsia="Calibri" w:hAnsi="Calibri" w:cs="Calibri"/>
          <w:color w:val="171717" w:themeColor="background2" w:themeShade="1A"/>
          <w:sz w:val="20"/>
          <w:szCs w:val="20"/>
        </w:rPr>
        <w:t>Patients who are within 1 year of receiving B-cell depleting therapies (e.g., rituximab, ocrelizumab, ofatumumab, alemtuzumab)</w:t>
      </w:r>
    </w:p>
    <w:p w14:paraId="74120F3D" w14:textId="51412285" w:rsidR="2F7B7954" w:rsidRPr="00BE185A" w:rsidRDefault="2F7B7954" w:rsidP="5747165B">
      <w:pPr>
        <w:pStyle w:val="ListParagraph"/>
        <w:numPr>
          <w:ilvl w:val="0"/>
          <w:numId w:val="13"/>
        </w:numPr>
        <w:rPr>
          <w:rFonts w:eastAsiaTheme="minorEastAsia"/>
          <w:color w:val="171717" w:themeColor="background2" w:themeShade="1A"/>
          <w:sz w:val="20"/>
          <w:szCs w:val="20"/>
        </w:rPr>
      </w:pPr>
      <w:r w:rsidRPr="00BE185A">
        <w:rPr>
          <w:rFonts w:ascii="Calibri" w:eastAsia="Calibri" w:hAnsi="Calibri" w:cs="Calibri"/>
          <w:color w:val="171717" w:themeColor="background2" w:themeShade="1A"/>
          <w:sz w:val="20"/>
          <w:szCs w:val="20"/>
        </w:rPr>
        <w:t>Patients receiving Bruton tyrosine kinase inhibitors</w:t>
      </w:r>
    </w:p>
    <w:p w14:paraId="34A9953D" w14:textId="21D9FB65" w:rsidR="2F7B7954" w:rsidRPr="00BE185A" w:rsidRDefault="2F7B7954" w:rsidP="5747165B">
      <w:pPr>
        <w:pStyle w:val="ListParagraph"/>
        <w:numPr>
          <w:ilvl w:val="0"/>
          <w:numId w:val="13"/>
        </w:numPr>
        <w:rPr>
          <w:rFonts w:eastAsiaTheme="minorEastAsia"/>
          <w:color w:val="171717" w:themeColor="background2" w:themeShade="1A"/>
          <w:sz w:val="20"/>
          <w:szCs w:val="20"/>
        </w:rPr>
      </w:pPr>
      <w:r w:rsidRPr="00BE185A">
        <w:rPr>
          <w:rFonts w:ascii="Calibri" w:eastAsia="Calibri" w:hAnsi="Calibri" w:cs="Calibri"/>
          <w:color w:val="171717" w:themeColor="background2" w:themeShade="1A"/>
          <w:sz w:val="20"/>
          <w:szCs w:val="20"/>
        </w:rPr>
        <w:t>Chimeric antigen receptor T cell recipients</w:t>
      </w:r>
    </w:p>
    <w:p w14:paraId="6CB9CEE0" w14:textId="19815F35" w:rsidR="2F7B7954" w:rsidRPr="00BE185A" w:rsidRDefault="2F7B7954" w:rsidP="5747165B">
      <w:pPr>
        <w:pStyle w:val="ListParagraph"/>
        <w:numPr>
          <w:ilvl w:val="0"/>
          <w:numId w:val="13"/>
        </w:numPr>
        <w:rPr>
          <w:rFonts w:eastAsiaTheme="minorEastAsia"/>
          <w:color w:val="171717" w:themeColor="background2" w:themeShade="1A"/>
          <w:sz w:val="20"/>
          <w:szCs w:val="20"/>
        </w:rPr>
      </w:pPr>
      <w:r w:rsidRPr="00BE185A">
        <w:rPr>
          <w:rFonts w:ascii="Calibri" w:eastAsia="Calibri" w:hAnsi="Calibri" w:cs="Calibri"/>
          <w:color w:val="171717" w:themeColor="background2" w:themeShade="1A"/>
          <w:sz w:val="20"/>
          <w:szCs w:val="20"/>
        </w:rPr>
        <w:t>Post-hematopoietic cell transplant recipients who have chronic graft versus host disease or who are taking immunosuppressive medications for another indication</w:t>
      </w:r>
    </w:p>
    <w:p w14:paraId="401B1F60" w14:textId="4D7623E8" w:rsidR="2F7B7954" w:rsidRPr="00BE185A" w:rsidRDefault="2F7B7954" w:rsidP="5747165B">
      <w:pPr>
        <w:pStyle w:val="ListParagraph"/>
        <w:numPr>
          <w:ilvl w:val="0"/>
          <w:numId w:val="13"/>
        </w:numPr>
        <w:rPr>
          <w:rFonts w:eastAsiaTheme="minorEastAsia"/>
          <w:color w:val="171717" w:themeColor="background2" w:themeShade="1A"/>
          <w:sz w:val="20"/>
          <w:szCs w:val="20"/>
        </w:rPr>
      </w:pPr>
      <w:r w:rsidRPr="00BE185A">
        <w:rPr>
          <w:rFonts w:ascii="Calibri" w:eastAsia="Calibri" w:hAnsi="Calibri" w:cs="Calibri"/>
          <w:color w:val="171717" w:themeColor="background2" w:themeShade="1A"/>
          <w:sz w:val="20"/>
          <w:szCs w:val="20"/>
        </w:rPr>
        <w:t>Patients with hematologic malignancies who are on active therapy</w:t>
      </w:r>
    </w:p>
    <w:p w14:paraId="7F07664C" w14:textId="286DCAD7" w:rsidR="2F7B7954" w:rsidRPr="00BE185A" w:rsidRDefault="2F7B7954" w:rsidP="5747165B">
      <w:pPr>
        <w:pStyle w:val="ListParagraph"/>
        <w:numPr>
          <w:ilvl w:val="0"/>
          <w:numId w:val="13"/>
        </w:numPr>
        <w:rPr>
          <w:rFonts w:eastAsiaTheme="minorEastAsia"/>
          <w:color w:val="171717" w:themeColor="background2" w:themeShade="1A"/>
          <w:sz w:val="20"/>
          <w:szCs w:val="20"/>
        </w:rPr>
      </w:pPr>
      <w:r w:rsidRPr="00BE185A">
        <w:rPr>
          <w:rFonts w:ascii="Calibri" w:eastAsia="Calibri" w:hAnsi="Calibri" w:cs="Calibri"/>
          <w:color w:val="171717" w:themeColor="background2" w:themeShade="1A"/>
          <w:sz w:val="20"/>
          <w:szCs w:val="20"/>
        </w:rPr>
        <w:t>Lung transplant recipients</w:t>
      </w:r>
    </w:p>
    <w:p w14:paraId="7B28A85F" w14:textId="46CC362A" w:rsidR="2F7B7954" w:rsidRPr="00BE185A" w:rsidRDefault="2F7B7954" w:rsidP="5747165B">
      <w:pPr>
        <w:pStyle w:val="ListParagraph"/>
        <w:numPr>
          <w:ilvl w:val="0"/>
          <w:numId w:val="13"/>
        </w:numPr>
        <w:rPr>
          <w:rFonts w:eastAsiaTheme="minorEastAsia"/>
          <w:color w:val="171717" w:themeColor="background2" w:themeShade="1A"/>
          <w:sz w:val="20"/>
          <w:szCs w:val="20"/>
        </w:rPr>
      </w:pPr>
      <w:r w:rsidRPr="00BE185A">
        <w:rPr>
          <w:rFonts w:ascii="Calibri" w:eastAsia="Calibri" w:hAnsi="Calibri" w:cs="Calibri"/>
          <w:color w:val="171717" w:themeColor="background2" w:themeShade="1A"/>
          <w:sz w:val="20"/>
          <w:szCs w:val="20"/>
        </w:rPr>
        <w:t>Patients who are within 1 year of receiving a solid-organ transplant (other than lung transplant)</w:t>
      </w:r>
    </w:p>
    <w:p w14:paraId="2A635C0E" w14:textId="53EC4F6D" w:rsidR="2F7B7954" w:rsidRPr="00BE185A" w:rsidRDefault="2F7B7954" w:rsidP="5747165B">
      <w:pPr>
        <w:pStyle w:val="ListParagraph"/>
        <w:numPr>
          <w:ilvl w:val="0"/>
          <w:numId w:val="13"/>
        </w:numPr>
        <w:rPr>
          <w:rFonts w:eastAsiaTheme="minorEastAsia"/>
          <w:color w:val="171717" w:themeColor="background2" w:themeShade="1A"/>
          <w:sz w:val="20"/>
          <w:szCs w:val="20"/>
        </w:rPr>
      </w:pPr>
      <w:r w:rsidRPr="00BE185A">
        <w:rPr>
          <w:rFonts w:ascii="Calibri" w:eastAsia="Calibri" w:hAnsi="Calibri" w:cs="Calibri"/>
          <w:color w:val="171717" w:themeColor="background2" w:themeShade="1A"/>
          <w:sz w:val="20"/>
          <w:szCs w:val="20"/>
        </w:rPr>
        <w:t>Solid-organ transplant recipients with recent treatment for acute rejection with T or B cell depleting agents</w:t>
      </w:r>
    </w:p>
    <w:p w14:paraId="764B676B" w14:textId="4E0EAD19" w:rsidR="2F7B7954" w:rsidRPr="00BE185A" w:rsidRDefault="2F7B7954" w:rsidP="5747165B">
      <w:pPr>
        <w:pStyle w:val="ListParagraph"/>
        <w:numPr>
          <w:ilvl w:val="0"/>
          <w:numId w:val="13"/>
        </w:numPr>
        <w:rPr>
          <w:rFonts w:eastAsiaTheme="minorEastAsia"/>
          <w:color w:val="171717" w:themeColor="background2" w:themeShade="1A"/>
          <w:sz w:val="20"/>
          <w:szCs w:val="20"/>
        </w:rPr>
      </w:pPr>
      <w:r w:rsidRPr="00BE185A">
        <w:rPr>
          <w:rFonts w:ascii="Calibri" w:eastAsia="Calibri" w:hAnsi="Calibri" w:cs="Calibri"/>
          <w:color w:val="171717" w:themeColor="background2" w:themeShade="1A"/>
          <w:sz w:val="20"/>
          <w:szCs w:val="20"/>
        </w:rPr>
        <w:t>Patients with severe combined immunodeficiencies</w:t>
      </w:r>
    </w:p>
    <w:p w14:paraId="77287A80" w14:textId="386B010E" w:rsidR="2F7B7954" w:rsidRPr="00BE185A" w:rsidRDefault="2F7B7954" w:rsidP="5747165B">
      <w:pPr>
        <w:pStyle w:val="ListParagraph"/>
        <w:numPr>
          <w:ilvl w:val="0"/>
          <w:numId w:val="13"/>
        </w:numPr>
        <w:rPr>
          <w:rFonts w:eastAsiaTheme="minorEastAsia"/>
          <w:color w:val="171717" w:themeColor="background2" w:themeShade="1A"/>
          <w:sz w:val="20"/>
          <w:szCs w:val="20"/>
        </w:rPr>
      </w:pPr>
      <w:r w:rsidRPr="00BE185A">
        <w:rPr>
          <w:rFonts w:ascii="Calibri" w:eastAsia="Calibri" w:hAnsi="Calibri" w:cs="Calibri"/>
          <w:color w:val="171717" w:themeColor="background2" w:themeShade="1A"/>
          <w:sz w:val="20"/>
          <w:szCs w:val="20"/>
        </w:rPr>
        <w:t>Patients with untreated HIV who have a CD4 T lymphocyte cell count &lt;50 cells/mm</w:t>
      </w:r>
      <w:r w:rsidRPr="00BE185A">
        <w:rPr>
          <w:rFonts w:ascii="Calibri" w:eastAsia="Calibri" w:hAnsi="Calibri" w:cs="Calibri"/>
          <w:color w:val="171717" w:themeColor="background2" w:themeShade="1A"/>
          <w:sz w:val="20"/>
          <w:szCs w:val="20"/>
          <w:vertAlign w:val="superscript"/>
        </w:rPr>
        <w:t>3</w:t>
      </w:r>
    </w:p>
    <w:p w14:paraId="77FA0CDA" w14:textId="1BF9FB4C" w:rsidR="2F7B7954" w:rsidRDefault="2F7B7954" w:rsidP="5747165B">
      <w:pPr>
        <w:rPr>
          <w:rFonts w:ascii="Calibri" w:eastAsia="Calibri" w:hAnsi="Calibri" w:cs="Calibri"/>
          <w:b/>
          <w:bCs/>
          <w:color w:val="171717" w:themeColor="background2" w:themeShade="1A"/>
        </w:rPr>
      </w:pPr>
      <w:r w:rsidRPr="5747165B">
        <w:rPr>
          <w:rFonts w:ascii="Calibri" w:eastAsia="Calibri" w:hAnsi="Calibri" w:cs="Calibri"/>
          <w:b/>
          <w:bCs/>
          <w:color w:val="171717" w:themeColor="background2" w:themeShade="1A"/>
          <w:u w:val="single"/>
        </w:rPr>
        <w:t>Additional Risk Factors</w:t>
      </w:r>
      <w:r w:rsidRPr="5747165B">
        <w:rPr>
          <w:rFonts w:ascii="Calibri" w:eastAsia="Calibri" w:hAnsi="Calibri" w:cs="Calibri"/>
          <w:b/>
          <w:bCs/>
          <w:color w:val="171717" w:themeColor="background2" w:themeShade="1A"/>
        </w:rPr>
        <w:t>:</w:t>
      </w:r>
    </w:p>
    <w:tbl>
      <w:tblPr>
        <w:tblW w:w="0" w:type="auto"/>
        <w:tblLayout w:type="fixed"/>
        <w:tblLook w:val="04A0" w:firstRow="1" w:lastRow="0" w:firstColumn="1" w:lastColumn="0" w:noHBand="0" w:noVBand="1"/>
      </w:tblPr>
      <w:tblGrid>
        <w:gridCol w:w="4320"/>
        <w:gridCol w:w="4320"/>
      </w:tblGrid>
      <w:tr w:rsidR="5747165B" w14:paraId="0FBDAD71" w14:textId="77777777" w:rsidTr="5747165B">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4551A0" w14:textId="54D1D470" w:rsidR="5747165B" w:rsidRDefault="5747165B" w:rsidP="003C0B6B">
            <w:pPr>
              <w:spacing w:line="240" w:lineRule="auto"/>
            </w:pPr>
            <w:r w:rsidRPr="5747165B">
              <w:rPr>
                <w:rFonts w:ascii="Arial" w:eastAsia="Arial" w:hAnsi="Arial" w:cs="Arial"/>
                <w:b/>
                <w:bCs/>
                <w:sz w:val="18"/>
                <w:szCs w:val="18"/>
              </w:rPr>
              <w:t xml:space="preserve"> </w:t>
            </w:r>
          </w:p>
          <w:p w14:paraId="03F26263" w14:textId="65E90F2E" w:rsidR="5747165B" w:rsidRDefault="5747165B" w:rsidP="003C0B6B">
            <w:pPr>
              <w:spacing w:line="240" w:lineRule="auto"/>
            </w:pPr>
            <w:r w:rsidRPr="5747165B">
              <w:rPr>
                <w:rFonts w:ascii="Arial" w:eastAsia="Arial" w:hAnsi="Arial" w:cs="Arial"/>
                <w:sz w:val="18"/>
                <w:szCs w:val="18"/>
              </w:rPr>
              <w:t xml:space="preserve"> Body mass index 18 years and      </w:t>
            </w:r>
          </w:p>
          <w:p w14:paraId="2B7A3DF0" w14:textId="5AB76034" w:rsidR="5747165B" w:rsidRDefault="5747165B" w:rsidP="003C0B6B">
            <w:pPr>
              <w:spacing w:line="240" w:lineRule="auto"/>
            </w:pPr>
            <w:r w:rsidRPr="5747165B">
              <w:rPr>
                <w:rFonts w:ascii="Arial" w:eastAsia="Arial" w:hAnsi="Arial" w:cs="Arial"/>
                <w:sz w:val="18"/>
                <w:szCs w:val="18"/>
              </w:rPr>
              <w:t xml:space="preserve">     older with (BMI) ≥ 30</w:t>
            </w:r>
          </w:p>
          <w:p w14:paraId="0FFCD2CB" w14:textId="326AABE1" w:rsidR="5747165B" w:rsidRDefault="5747165B" w:rsidP="003C0B6B">
            <w:pPr>
              <w:spacing w:line="240" w:lineRule="auto"/>
            </w:pPr>
            <w:r w:rsidRPr="5747165B">
              <w:rPr>
                <w:rFonts w:ascii="Arial" w:eastAsia="Arial" w:hAnsi="Arial" w:cs="Arial"/>
                <w:sz w:val="18"/>
                <w:szCs w:val="18"/>
              </w:rPr>
              <w:t xml:space="preserve"> Age 12-17 with a BMI ≥85th </w:t>
            </w:r>
          </w:p>
          <w:p w14:paraId="30C909AF" w14:textId="32B0C3E8" w:rsidR="5747165B" w:rsidRDefault="5747165B" w:rsidP="003C0B6B">
            <w:pPr>
              <w:spacing w:line="240" w:lineRule="auto"/>
            </w:pPr>
            <w:r w:rsidRPr="5747165B">
              <w:rPr>
                <w:rFonts w:ascii="Arial" w:eastAsia="Arial" w:hAnsi="Arial" w:cs="Arial"/>
                <w:sz w:val="18"/>
                <w:szCs w:val="18"/>
              </w:rPr>
              <w:t xml:space="preserve">     percentile for age and gender </w:t>
            </w:r>
          </w:p>
          <w:p w14:paraId="328B80B6" w14:textId="38D8FE4F" w:rsidR="5747165B" w:rsidRDefault="5747165B" w:rsidP="003C0B6B">
            <w:pPr>
              <w:spacing w:line="240" w:lineRule="auto"/>
            </w:pPr>
            <w:r w:rsidRPr="5747165B">
              <w:rPr>
                <w:rFonts w:ascii="Arial" w:eastAsia="Arial" w:hAnsi="Arial" w:cs="Arial"/>
                <w:sz w:val="18"/>
                <w:szCs w:val="18"/>
              </w:rPr>
              <w:t xml:space="preserve">     based on CDC growth charts</w:t>
            </w:r>
          </w:p>
          <w:p w14:paraId="63D6D23F" w14:textId="3DDA287D" w:rsidR="5747165B" w:rsidRDefault="5747165B" w:rsidP="003C0B6B">
            <w:pPr>
              <w:spacing w:line="240" w:lineRule="auto"/>
            </w:pPr>
            <w:r w:rsidRPr="5747165B">
              <w:rPr>
                <w:rFonts w:ascii="Arial" w:eastAsia="Arial" w:hAnsi="Arial" w:cs="Arial"/>
                <w:sz w:val="18"/>
                <w:szCs w:val="18"/>
              </w:rPr>
              <w:t xml:space="preserve"> Pregnancy</w:t>
            </w:r>
          </w:p>
          <w:p w14:paraId="259FA166" w14:textId="06053C56" w:rsidR="5747165B" w:rsidRDefault="5747165B" w:rsidP="003C0B6B">
            <w:pPr>
              <w:spacing w:line="240" w:lineRule="auto"/>
            </w:pPr>
            <w:r w:rsidRPr="5747165B">
              <w:rPr>
                <w:rFonts w:ascii="Arial" w:eastAsia="Arial" w:hAnsi="Arial" w:cs="Arial"/>
                <w:sz w:val="18"/>
                <w:szCs w:val="18"/>
              </w:rPr>
              <w:t xml:space="preserve"> Chronic kidney disease</w:t>
            </w:r>
          </w:p>
          <w:p w14:paraId="7A3254C3" w14:textId="01AB0771" w:rsidR="5747165B" w:rsidRDefault="5747165B" w:rsidP="003C0B6B">
            <w:pPr>
              <w:spacing w:line="240" w:lineRule="auto"/>
            </w:pPr>
            <w:r w:rsidRPr="5747165B">
              <w:rPr>
                <w:rFonts w:ascii="Arial" w:eastAsia="Arial" w:hAnsi="Arial" w:cs="Arial"/>
                <w:sz w:val="18"/>
                <w:szCs w:val="18"/>
              </w:rPr>
              <w:t xml:space="preserve"> Diabetes</w:t>
            </w:r>
          </w:p>
          <w:p w14:paraId="38C46337" w14:textId="7F95A2B9" w:rsidR="5747165B" w:rsidRDefault="5747165B" w:rsidP="003C0B6B">
            <w:pPr>
              <w:spacing w:line="240" w:lineRule="auto"/>
            </w:pPr>
            <w:r w:rsidRPr="5747165B">
              <w:rPr>
                <w:rFonts w:ascii="Arial" w:eastAsia="Arial" w:hAnsi="Arial" w:cs="Arial"/>
                <w:sz w:val="18"/>
                <w:szCs w:val="18"/>
              </w:rPr>
              <w:t xml:space="preserve"> Cardiovascular disease (stroke, </w:t>
            </w:r>
          </w:p>
          <w:p w14:paraId="5A3EDFC2" w14:textId="390B4485" w:rsidR="5747165B" w:rsidRDefault="5747165B" w:rsidP="003C0B6B">
            <w:pPr>
              <w:spacing w:line="240" w:lineRule="auto"/>
            </w:pPr>
            <w:r w:rsidRPr="5747165B">
              <w:rPr>
                <w:rFonts w:ascii="Arial" w:eastAsia="Arial" w:hAnsi="Arial" w:cs="Arial"/>
                <w:sz w:val="18"/>
                <w:szCs w:val="18"/>
              </w:rPr>
              <w:t xml:space="preserve">     hypertension, congenital heart </w:t>
            </w:r>
          </w:p>
          <w:p w14:paraId="798A0916" w14:textId="132294A8" w:rsidR="5747165B" w:rsidRDefault="5747165B" w:rsidP="003C0B6B">
            <w:pPr>
              <w:spacing w:line="240" w:lineRule="auto"/>
            </w:pPr>
            <w:r w:rsidRPr="5747165B">
              <w:rPr>
                <w:rFonts w:ascii="Arial" w:eastAsia="Arial" w:hAnsi="Arial" w:cs="Arial"/>
                <w:sz w:val="18"/>
                <w:szCs w:val="18"/>
              </w:rPr>
              <w:t xml:space="preserve">     disease, cardiomyopathies, </w:t>
            </w:r>
          </w:p>
          <w:p w14:paraId="2682C251" w14:textId="493CF35F" w:rsidR="5747165B" w:rsidRDefault="5747165B" w:rsidP="003C0B6B">
            <w:pPr>
              <w:spacing w:line="240" w:lineRule="auto"/>
            </w:pPr>
            <w:r w:rsidRPr="5747165B">
              <w:rPr>
                <w:rFonts w:ascii="Arial" w:eastAsia="Arial" w:hAnsi="Arial" w:cs="Arial"/>
                <w:sz w:val="18"/>
                <w:szCs w:val="18"/>
              </w:rPr>
              <w:t xml:space="preserve">     pulmonary hypertension)</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D9F00F" w14:textId="3459BB37" w:rsidR="5747165B" w:rsidRDefault="5747165B" w:rsidP="003C0B6B">
            <w:pPr>
              <w:spacing w:line="240" w:lineRule="auto"/>
            </w:pPr>
            <w:r w:rsidRPr="5747165B">
              <w:rPr>
                <w:rFonts w:ascii="Arial" w:eastAsia="Arial" w:hAnsi="Arial" w:cs="Arial"/>
                <w:sz w:val="18"/>
                <w:szCs w:val="18"/>
              </w:rPr>
              <w:t xml:space="preserve"> </w:t>
            </w:r>
          </w:p>
          <w:p w14:paraId="7FC05EA2" w14:textId="3EE1C79E" w:rsidR="5747165B" w:rsidRDefault="5747165B" w:rsidP="003C0B6B">
            <w:pPr>
              <w:spacing w:line="240" w:lineRule="auto"/>
              <w:ind w:left="810" w:hanging="810"/>
            </w:pPr>
            <w:r w:rsidRPr="5747165B">
              <w:rPr>
                <w:rFonts w:ascii="Arial" w:eastAsia="Arial" w:hAnsi="Arial" w:cs="Arial"/>
                <w:sz w:val="18"/>
                <w:szCs w:val="18"/>
              </w:rPr>
              <w:t xml:space="preserve">       Neurodevelopmental disorders</w:t>
            </w:r>
          </w:p>
          <w:p w14:paraId="41DAEDC5" w14:textId="62FE2A74" w:rsidR="5747165B" w:rsidRDefault="5747165B" w:rsidP="003C0B6B">
            <w:pPr>
              <w:spacing w:line="240" w:lineRule="auto"/>
              <w:ind w:left="810" w:hanging="810"/>
            </w:pPr>
            <w:r w:rsidRPr="5747165B">
              <w:rPr>
                <w:rFonts w:ascii="Arial" w:eastAsia="Arial" w:hAnsi="Arial" w:cs="Arial"/>
                <w:sz w:val="18"/>
                <w:szCs w:val="18"/>
              </w:rPr>
              <w:t xml:space="preserve">       Sickle cell anemia</w:t>
            </w:r>
          </w:p>
          <w:p w14:paraId="125748A0" w14:textId="3C0BFB3D" w:rsidR="5747165B" w:rsidRDefault="5747165B" w:rsidP="003C0B6B">
            <w:pPr>
              <w:spacing w:line="240" w:lineRule="auto"/>
              <w:ind w:left="810" w:hanging="810"/>
            </w:pPr>
            <w:r w:rsidRPr="5747165B">
              <w:rPr>
                <w:rFonts w:ascii="Arial" w:eastAsia="Arial" w:hAnsi="Arial" w:cs="Arial"/>
                <w:sz w:val="18"/>
                <w:szCs w:val="18"/>
              </w:rPr>
              <w:t xml:space="preserve">       Immunocompromised conditions</w:t>
            </w:r>
          </w:p>
          <w:p w14:paraId="5BE1051F" w14:textId="03D200DF" w:rsidR="5747165B" w:rsidRDefault="5747165B" w:rsidP="003C0B6B">
            <w:pPr>
              <w:spacing w:line="240" w:lineRule="auto"/>
              <w:ind w:left="810" w:hanging="810"/>
            </w:pPr>
            <w:r w:rsidRPr="5747165B">
              <w:rPr>
                <w:rFonts w:ascii="Arial" w:eastAsia="Arial" w:hAnsi="Arial" w:cs="Arial"/>
                <w:sz w:val="18"/>
                <w:szCs w:val="18"/>
              </w:rPr>
              <w:t xml:space="preserve">       Chronic lung disease (COPD,</w:t>
            </w:r>
          </w:p>
          <w:p w14:paraId="7149E2FC" w14:textId="35C44D87" w:rsidR="5747165B" w:rsidRDefault="5747165B" w:rsidP="003C0B6B">
            <w:pPr>
              <w:spacing w:line="240" w:lineRule="auto"/>
              <w:ind w:left="810" w:hanging="810"/>
            </w:pPr>
            <w:r w:rsidRPr="5747165B">
              <w:rPr>
                <w:rFonts w:ascii="Arial" w:eastAsia="Arial" w:hAnsi="Arial" w:cs="Arial"/>
                <w:sz w:val="18"/>
                <w:szCs w:val="18"/>
              </w:rPr>
              <w:t xml:space="preserve">           asthma mod to severe, interstitial </w:t>
            </w:r>
          </w:p>
          <w:p w14:paraId="49A5780E" w14:textId="145A9B2B" w:rsidR="5747165B" w:rsidRDefault="5747165B" w:rsidP="003C0B6B">
            <w:pPr>
              <w:spacing w:line="240" w:lineRule="auto"/>
              <w:ind w:left="810" w:hanging="810"/>
            </w:pPr>
            <w:r w:rsidRPr="5747165B">
              <w:rPr>
                <w:rFonts w:ascii="Arial" w:eastAsia="Arial" w:hAnsi="Arial" w:cs="Arial"/>
                <w:sz w:val="18"/>
                <w:szCs w:val="18"/>
              </w:rPr>
              <w:t xml:space="preserve">           lung, cystic fibrosis, pulmonary </w:t>
            </w:r>
          </w:p>
          <w:p w14:paraId="0D77430B" w14:textId="441B3A98" w:rsidR="5747165B" w:rsidRDefault="5747165B" w:rsidP="003C0B6B">
            <w:pPr>
              <w:spacing w:line="240" w:lineRule="auto"/>
              <w:ind w:left="720" w:hanging="720"/>
            </w:pPr>
            <w:r w:rsidRPr="5747165B">
              <w:rPr>
                <w:rFonts w:ascii="Arial" w:eastAsia="Arial" w:hAnsi="Arial" w:cs="Arial"/>
                <w:sz w:val="18"/>
                <w:szCs w:val="18"/>
              </w:rPr>
              <w:t xml:space="preserve">           hypertension)</w:t>
            </w:r>
          </w:p>
          <w:p w14:paraId="2ED5871D" w14:textId="6D27B6B7" w:rsidR="5747165B" w:rsidRDefault="5747165B" w:rsidP="003C0B6B">
            <w:pPr>
              <w:spacing w:line="240" w:lineRule="auto"/>
              <w:ind w:left="720" w:hanging="720"/>
            </w:pPr>
            <w:r w:rsidRPr="5747165B">
              <w:rPr>
                <w:rFonts w:ascii="Arial" w:eastAsia="Arial" w:hAnsi="Arial" w:cs="Arial"/>
                <w:sz w:val="18"/>
                <w:szCs w:val="18"/>
              </w:rPr>
              <w:t xml:space="preserve">       Chronic liver disease (cirrhosis, non-alcoholic fatty liver disease, alcoholic liver disease, autoimmune hepatitis</w:t>
            </w:r>
          </w:p>
          <w:p w14:paraId="5F395F30" w14:textId="5D366AD0" w:rsidR="5747165B" w:rsidRDefault="5747165B" w:rsidP="003C0B6B">
            <w:pPr>
              <w:spacing w:line="240" w:lineRule="auto"/>
              <w:ind w:left="810" w:hanging="810"/>
            </w:pPr>
            <w:r w:rsidRPr="5747165B">
              <w:rPr>
                <w:rFonts w:ascii="Arial" w:eastAsia="Arial" w:hAnsi="Arial" w:cs="Arial"/>
                <w:sz w:val="18"/>
                <w:szCs w:val="18"/>
              </w:rPr>
              <w:t xml:space="preserve">       Medical-related</w:t>
            </w:r>
          </w:p>
          <w:p w14:paraId="522C35BE" w14:textId="4B163F09" w:rsidR="5747165B" w:rsidRDefault="5747165B" w:rsidP="003C0B6B">
            <w:pPr>
              <w:spacing w:line="240" w:lineRule="auto"/>
              <w:ind w:left="810" w:hanging="810"/>
            </w:pPr>
            <w:r w:rsidRPr="5747165B">
              <w:rPr>
                <w:rFonts w:ascii="Arial" w:eastAsia="Arial" w:hAnsi="Arial" w:cs="Arial"/>
                <w:sz w:val="18"/>
                <w:szCs w:val="18"/>
              </w:rPr>
              <w:t xml:space="preserve">           technological dependence</w:t>
            </w:r>
          </w:p>
        </w:tc>
      </w:tr>
    </w:tbl>
    <w:p w14:paraId="7A05A216" w14:textId="41D846DF" w:rsidR="5747165B" w:rsidRDefault="5747165B" w:rsidP="00162EF7">
      <w:pPr>
        <w:spacing w:after="200" w:line="276" w:lineRule="auto"/>
        <w:ind w:firstLine="720"/>
        <w:rPr>
          <w:rFonts w:ascii="Times New Roman" w:eastAsia="Times New Roman" w:hAnsi="Times New Roman" w:cs="Times New Roman"/>
          <w:color w:val="000000" w:themeColor="text1"/>
        </w:rPr>
      </w:pPr>
    </w:p>
    <w:sectPr w:rsidR="5747165B" w:rsidSect="00B130B3">
      <w:headerReference w:type="default" r:id="rId15"/>
      <w:footerReference w:type="default" r:id="rId16"/>
      <w:headerReference w:type="first" r:id="rId17"/>
      <w:footerReference w:type="first" r:id="rId18"/>
      <w:pgSz w:w="12240" w:h="15840"/>
      <w:pgMar w:top="720" w:right="720" w:bottom="720" w:left="720"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F02A0" w14:textId="77777777" w:rsidR="00A40E41" w:rsidRDefault="00A40E41" w:rsidP="007D18E9">
      <w:pPr>
        <w:spacing w:after="0" w:line="240" w:lineRule="auto"/>
      </w:pPr>
      <w:r>
        <w:separator/>
      </w:r>
    </w:p>
  </w:endnote>
  <w:endnote w:type="continuationSeparator" w:id="0">
    <w:p w14:paraId="60896DA5" w14:textId="77777777" w:rsidR="00A40E41" w:rsidRDefault="00A40E41" w:rsidP="007D18E9">
      <w:pPr>
        <w:spacing w:after="0" w:line="240" w:lineRule="auto"/>
      </w:pPr>
      <w:r>
        <w:continuationSeparator/>
      </w:r>
    </w:p>
  </w:endnote>
  <w:endnote w:type="continuationNotice" w:id="1">
    <w:p w14:paraId="20AF3E92" w14:textId="77777777" w:rsidR="00A40E41" w:rsidRDefault="00A40E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larendon Condensed">
    <w:altName w:val="Cambria"/>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14C7" w14:textId="2E0BC292" w:rsidR="009A3A41" w:rsidRDefault="00DC36F5">
    <w:pPr>
      <w:pStyle w:val="Footer"/>
    </w:pPr>
    <w:r>
      <w:t>Resident Name: _________________________________________________________   DOB: 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616F" w14:textId="27BB98E3" w:rsidR="009A3A41" w:rsidRPr="00253965" w:rsidRDefault="004435BF" w:rsidP="005553B9">
    <w:pPr>
      <w:pStyle w:val="Footer"/>
      <w:jc w:val="right"/>
      <w:rPr>
        <w:i/>
        <w:iCs/>
      </w:rPr>
    </w:pPr>
    <w:r w:rsidRPr="00253965">
      <w:rPr>
        <w:b/>
        <w:bCs/>
        <w:i/>
        <w:iCs/>
      </w:rPr>
      <w:t>Last Updated</w:t>
    </w:r>
    <w:r w:rsidR="005553B9" w:rsidRPr="00253965">
      <w:rPr>
        <w:b/>
        <w:bCs/>
        <w:i/>
        <w:iCs/>
      </w:rPr>
      <w:t xml:space="preserve"> 1/1</w:t>
    </w:r>
    <w:r w:rsidRPr="00253965">
      <w:rPr>
        <w:b/>
        <w:bCs/>
        <w:i/>
        <w:iCs/>
      </w:rPr>
      <w:t>3</w:t>
    </w:r>
    <w:r w:rsidR="005553B9" w:rsidRPr="00253965">
      <w:rPr>
        <w:b/>
        <w:bCs/>
        <w:i/>
        <w:iCs/>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11E2C" w14:textId="77777777" w:rsidR="00A40E41" w:rsidRDefault="00A40E41" w:rsidP="007D18E9">
      <w:pPr>
        <w:spacing w:after="0" w:line="240" w:lineRule="auto"/>
      </w:pPr>
      <w:r>
        <w:separator/>
      </w:r>
    </w:p>
  </w:footnote>
  <w:footnote w:type="continuationSeparator" w:id="0">
    <w:p w14:paraId="51B77528" w14:textId="77777777" w:rsidR="00A40E41" w:rsidRDefault="00A40E41" w:rsidP="007D18E9">
      <w:pPr>
        <w:spacing w:after="0" w:line="240" w:lineRule="auto"/>
      </w:pPr>
      <w:r>
        <w:continuationSeparator/>
      </w:r>
    </w:p>
  </w:footnote>
  <w:footnote w:type="continuationNotice" w:id="1">
    <w:p w14:paraId="20AC177D" w14:textId="77777777" w:rsidR="00A40E41" w:rsidRDefault="00A40E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21F639B" w14:paraId="32030577" w14:textId="77777777" w:rsidTr="121F639B">
      <w:tc>
        <w:tcPr>
          <w:tcW w:w="3600" w:type="dxa"/>
        </w:tcPr>
        <w:p w14:paraId="30C36B7B" w14:textId="5D537FBF" w:rsidR="121F639B" w:rsidRDefault="121F639B" w:rsidP="121F639B">
          <w:pPr>
            <w:pStyle w:val="Header"/>
            <w:ind w:left="-115"/>
          </w:pPr>
        </w:p>
      </w:tc>
      <w:tc>
        <w:tcPr>
          <w:tcW w:w="3600" w:type="dxa"/>
        </w:tcPr>
        <w:p w14:paraId="491D725A" w14:textId="0BF94C77" w:rsidR="121F639B" w:rsidRDefault="121F639B" w:rsidP="121F639B">
          <w:pPr>
            <w:pStyle w:val="Header"/>
            <w:jc w:val="center"/>
          </w:pPr>
        </w:p>
      </w:tc>
      <w:tc>
        <w:tcPr>
          <w:tcW w:w="3600" w:type="dxa"/>
        </w:tcPr>
        <w:p w14:paraId="244208B9" w14:textId="221087EB" w:rsidR="121F639B" w:rsidRDefault="121F639B" w:rsidP="121F639B">
          <w:pPr>
            <w:pStyle w:val="Header"/>
            <w:ind w:right="-115"/>
            <w:jc w:val="right"/>
          </w:pPr>
        </w:p>
      </w:tc>
    </w:tr>
  </w:tbl>
  <w:p w14:paraId="57F8D4BA" w14:textId="65679237" w:rsidR="121F639B" w:rsidRDefault="121F639B" w:rsidP="00385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21F639B" w14:paraId="7A7BB8F4" w14:textId="77777777" w:rsidTr="121F639B">
      <w:tc>
        <w:tcPr>
          <w:tcW w:w="3600" w:type="dxa"/>
        </w:tcPr>
        <w:p w14:paraId="23DC3D7A" w14:textId="0C7F3BAC" w:rsidR="121F639B" w:rsidRDefault="121F639B" w:rsidP="121F639B">
          <w:pPr>
            <w:pStyle w:val="Header"/>
            <w:ind w:left="-115"/>
          </w:pPr>
        </w:p>
      </w:tc>
      <w:tc>
        <w:tcPr>
          <w:tcW w:w="3600" w:type="dxa"/>
        </w:tcPr>
        <w:p w14:paraId="1B285F63" w14:textId="5AC1E6CF" w:rsidR="121F639B" w:rsidRDefault="121F639B" w:rsidP="121F639B">
          <w:pPr>
            <w:pStyle w:val="Header"/>
            <w:jc w:val="center"/>
          </w:pPr>
        </w:p>
      </w:tc>
      <w:tc>
        <w:tcPr>
          <w:tcW w:w="3600" w:type="dxa"/>
        </w:tcPr>
        <w:p w14:paraId="50F7B801" w14:textId="78D38345" w:rsidR="121F639B" w:rsidRDefault="121F639B" w:rsidP="121F639B">
          <w:pPr>
            <w:pStyle w:val="Header"/>
            <w:ind w:right="-115"/>
            <w:jc w:val="right"/>
          </w:pPr>
        </w:p>
      </w:tc>
    </w:tr>
  </w:tbl>
  <w:p w14:paraId="6790AFC8" w14:textId="37469857" w:rsidR="121F639B" w:rsidRDefault="121F639B" w:rsidP="121F6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E2C"/>
    <w:multiLevelType w:val="hybridMultilevel"/>
    <w:tmpl w:val="98DCD4FE"/>
    <w:lvl w:ilvl="0" w:tplc="6E1223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8643A"/>
    <w:multiLevelType w:val="hybridMultilevel"/>
    <w:tmpl w:val="8CE6DCB8"/>
    <w:lvl w:ilvl="0" w:tplc="FA3C544C">
      <w:start w:val="1"/>
      <w:numFmt w:val="bullet"/>
      <w:lvlText w:val="·"/>
      <w:lvlJc w:val="left"/>
      <w:pPr>
        <w:ind w:left="720" w:hanging="360"/>
      </w:pPr>
      <w:rPr>
        <w:rFonts w:ascii="Symbol" w:hAnsi="Symbol" w:hint="default"/>
      </w:rPr>
    </w:lvl>
    <w:lvl w:ilvl="1" w:tplc="3A3A4E38">
      <w:start w:val="1"/>
      <w:numFmt w:val="bullet"/>
      <w:lvlText w:val="o"/>
      <w:lvlJc w:val="left"/>
      <w:pPr>
        <w:ind w:left="1440" w:hanging="360"/>
      </w:pPr>
      <w:rPr>
        <w:rFonts w:ascii="Courier New" w:hAnsi="Courier New" w:hint="default"/>
      </w:rPr>
    </w:lvl>
    <w:lvl w:ilvl="2" w:tplc="2F1A5FE6">
      <w:start w:val="1"/>
      <w:numFmt w:val="bullet"/>
      <w:lvlText w:val=""/>
      <w:lvlJc w:val="left"/>
      <w:pPr>
        <w:ind w:left="2160" w:hanging="360"/>
      </w:pPr>
      <w:rPr>
        <w:rFonts w:ascii="Wingdings" w:hAnsi="Wingdings" w:hint="default"/>
      </w:rPr>
    </w:lvl>
    <w:lvl w:ilvl="3" w:tplc="6BBEB806">
      <w:start w:val="1"/>
      <w:numFmt w:val="bullet"/>
      <w:lvlText w:val=""/>
      <w:lvlJc w:val="left"/>
      <w:pPr>
        <w:ind w:left="2880" w:hanging="360"/>
      </w:pPr>
      <w:rPr>
        <w:rFonts w:ascii="Symbol" w:hAnsi="Symbol" w:hint="default"/>
      </w:rPr>
    </w:lvl>
    <w:lvl w:ilvl="4" w:tplc="64E05092">
      <w:start w:val="1"/>
      <w:numFmt w:val="bullet"/>
      <w:lvlText w:val="o"/>
      <w:lvlJc w:val="left"/>
      <w:pPr>
        <w:ind w:left="3600" w:hanging="360"/>
      </w:pPr>
      <w:rPr>
        <w:rFonts w:ascii="Courier New" w:hAnsi="Courier New" w:hint="default"/>
      </w:rPr>
    </w:lvl>
    <w:lvl w:ilvl="5" w:tplc="570247C8">
      <w:start w:val="1"/>
      <w:numFmt w:val="bullet"/>
      <w:lvlText w:val=""/>
      <w:lvlJc w:val="left"/>
      <w:pPr>
        <w:ind w:left="4320" w:hanging="360"/>
      </w:pPr>
      <w:rPr>
        <w:rFonts w:ascii="Wingdings" w:hAnsi="Wingdings" w:hint="default"/>
      </w:rPr>
    </w:lvl>
    <w:lvl w:ilvl="6" w:tplc="1FCAFAE2">
      <w:start w:val="1"/>
      <w:numFmt w:val="bullet"/>
      <w:lvlText w:val=""/>
      <w:lvlJc w:val="left"/>
      <w:pPr>
        <w:ind w:left="5040" w:hanging="360"/>
      </w:pPr>
      <w:rPr>
        <w:rFonts w:ascii="Symbol" w:hAnsi="Symbol" w:hint="default"/>
      </w:rPr>
    </w:lvl>
    <w:lvl w:ilvl="7" w:tplc="74CE8E1A">
      <w:start w:val="1"/>
      <w:numFmt w:val="bullet"/>
      <w:lvlText w:val="o"/>
      <w:lvlJc w:val="left"/>
      <w:pPr>
        <w:ind w:left="5760" w:hanging="360"/>
      </w:pPr>
      <w:rPr>
        <w:rFonts w:ascii="Courier New" w:hAnsi="Courier New" w:hint="default"/>
      </w:rPr>
    </w:lvl>
    <w:lvl w:ilvl="8" w:tplc="DFF0A2EC">
      <w:start w:val="1"/>
      <w:numFmt w:val="bullet"/>
      <w:lvlText w:val=""/>
      <w:lvlJc w:val="left"/>
      <w:pPr>
        <w:ind w:left="6480" w:hanging="360"/>
      </w:pPr>
      <w:rPr>
        <w:rFonts w:ascii="Wingdings" w:hAnsi="Wingdings" w:hint="default"/>
      </w:rPr>
    </w:lvl>
  </w:abstractNum>
  <w:abstractNum w:abstractNumId="2" w15:restartNumberingAfterBreak="0">
    <w:nsid w:val="236F10AC"/>
    <w:multiLevelType w:val="hybridMultilevel"/>
    <w:tmpl w:val="971C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E48C6"/>
    <w:multiLevelType w:val="hybridMultilevel"/>
    <w:tmpl w:val="2AEAC2B0"/>
    <w:lvl w:ilvl="0" w:tplc="6E1223DA">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F4C2F6C"/>
    <w:multiLevelType w:val="hybridMultilevel"/>
    <w:tmpl w:val="FFFFFFFF"/>
    <w:lvl w:ilvl="0" w:tplc="223EFB06">
      <w:start w:val="1"/>
      <w:numFmt w:val="bullet"/>
      <w:lvlText w:val="·"/>
      <w:lvlJc w:val="left"/>
      <w:pPr>
        <w:ind w:left="720" w:hanging="360"/>
      </w:pPr>
      <w:rPr>
        <w:rFonts w:ascii="Symbol" w:hAnsi="Symbol" w:hint="default"/>
      </w:rPr>
    </w:lvl>
    <w:lvl w:ilvl="1" w:tplc="9BEAFD64">
      <w:start w:val="1"/>
      <w:numFmt w:val="bullet"/>
      <w:lvlText w:val="o"/>
      <w:lvlJc w:val="left"/>
      <w:pPr>
        <w:ind w:left="1440" w:hanging="360"/>
      </w:pPr>
      <w:rPr>
        <w:rFonts w:ascii="Courier New" w:hAnsi="Courier New" w:hint="default"/>
      </w:rPr>
    </w:lvl>
    <w:lvl w:ilvl="2" w:tplc="74F0997E">
      <w:start w:val="1"/>
      <w:numFmt w:val="bullet"/>
      <w:lvlText w:val=""/>
      <w:lvlJc w:val="left"/>
      <w:pPr>
        <w:ind w:left="2160" w:hanging="360"/>
      </w:pPr>
      <w:rPr>
        <w:rFonts w:ascii="Wingdings" w:hAnsi="Wingdings" w:hint="default"/>
      </w:rPr>
    </w:lvl>
    <w:lvl w:ilvl="3" w:tplc="F0D272E0">
      <w:start w:val="1"/>
      <w:numFmt w:val="bullet"/>
      <w:lvlText w:val=""/>
      <w:lvlJc w:val="left"/>
      <w:pPr>
        <w:ind w:left="2880" w:hanging="360"/>
      </w:pPr>
      <w:rPr>
        <w:rFonts w:ascii="Symbol" w:hAnsi="Symbol" w:hint="default"/>
      </w:rPr>
    </w:lvl>
    <w:lvl w:ilvl="4" w:tplc="9E20C01A">
      <w:start w:val="1"/>
      <w:numFmt w:val="bullet"/>
      <w:lvlText w:val="o"/>
      <w:lvlJc w:val="left"/>
      <w:pPr>
        <w:ind w:left="3600" w:hanging="360"/>
      </w:pPr>
      <w:rPr>
        <w:rFonts w:ascii="Courier New" w:hAnsi="Courier New" w:hint="default"/>
      </w:rPr>
    </w:lvl>
    <w:lvl w:ilvl="5" w:tplc="25081D30">
      <w:start w:val="1"/>
      <w:numFmt w:val="bullet"/>
      <w:lvlText w:val=""/>
      <w:lvlJc w:val="left"/>
      <w:pPr>
        <w:ind w:left="4320" w:hanging="360"/>
      </w:pPr>
      <w:rPr>
        <w:rFonts w:ascii="Wingdings" w:hAnsi="Wingdings" w:hint="default"/>
      </w:rPr>
    </w:lvl>
    <w:lvl w:ilvl="6" w:tplc="34CA7BC6">
      <w:start w:val="1"/>
      <w:numFmt w:val="bullet"/>
      <w:lvlText w:val=""/>
      <w:lvlJc w:val="left"/>
      <w:pPr>
        <w:ind w:left="5040" w:hanging="360"/>
      </w:pPr>
      <w:rPr>
        <w:rFonts w:ascii="Symbol" w:hAnsi="Symbol" w:hint="default"/>
      </w:rPr>
    </w:lvl>
    <w:lvl w:ilvl="7" w:tplc="D87A4718">
      <w:start w:val="1"/>
      <w:numFmt w:val="bullet"/>
      <w:lvlText w:val="o"/>
      <w:lvlJc w:val="left"/>
      <w:pPr>
        <w:ind w:left="5760" w:hanging="360"/>
      </w:pPr>
      <w:rPr>
        <w:rFonts w:ascii="Courier New" w:hAnsi="Courier New" w:hint="default"/>
      </w:rPr>
    </w:lvl>
    <w:lvl w:ilvl="8" w:tplc="C59CA47C">
      <w:start w:val="1"/>
      <w:numFmt w:val="bullet"/>
      <w:lvlText w:val=""/>
      <w:lvlJc w:val="left"/>
      <w:pPr>
        <w:ind w:left="6480" w:hanging="360"/>
      </w:pPr>
      <w:rPr>
        <w:rFonts w:ascii="Wingdings" w:hAnsi="Wingdings" w:hint="default"/>
      </w:rPr>
    </w:lvl>
  </w:abstractNum>
  <w:abstractNum w:abstractNumId="5" w15:restartNumberingAfterBreak="0">
    <w:nsid w:val="39BD4B46"/>
    <w:multiLevelType w:val="hybridMultilevel"/>
    <w:tmpl w:val="D256B014"/>
    <w:lvl w:ilvl="0" w:tplc="6E1223DA">
      <w:start w:val="1"/>
      <w:numFmt w:val="bullet"/>
      <w:lvlText w:val=""/>
      <w:lvlJc w:val="left"/>
      <w:pPr>
        <w:ind w:left="720" w:hanging="360"/>
      </w:pPr>
      <w:rPr>
        <w:rFonts w:ascii="Symbol" w:hAnsi="Symbol" w:hint="default"/>
      </w:rPr>
    </w:lvl>
    <w:lvl w:ilvl="1" w:tplc="6E1223D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401F0"/>
    <w:multiLevelType w:val="hybridMultilevel"/>
    <w:tmpl w:val="F0E4DAB6"/>
    <w:lvl w:ilvl="0" w:tplc="6E1223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75B98"/>
    <w:multiLevelType w:val="hybridMultilevel"/>
    <w:tmpl w:val="11C86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4542EC"/>
    <w:multiLevelType w:val="hybridMultilevel"/>
    <w:tmpl w:val="4FCCA952"/>
    <w:lvl w:ilvl="0" w:tplc="6E1223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E54C2"/>
    <w:multiLevelType w:val="hybridMultilevel"/>
    <w:tmpl w:val="9482B596"/>
    <w:lvl w:ilvl="0" w:tplc="6E1223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97FB2"/>
    <w:multiLevelType w:val="hybridMultilevel"/>
    <w:tmpl w:val="37262E1E"/>
    <w:lvl w:ilvl="0" w:tplc="C4E4DC8E">
      <w:start w:val="1"/>
      <w:numFmt w:val="bullet"/>
      <w:lvlText w:val="·"/>
      <w:lvlJc w:val="left"/>
      <w:pPr>
        <w:ind w:left="720" w:hanging="360"/>
      </w:pPr>
      <w:rPr>
        <w:rFonts w:ascii="Symbol" w:hAnsi="Symbol" w:hint="default"/>
      </w:rPr>
    </w:lvl>
    <w:lvl w:ilvl="1" w:tplc="F5A453F4">
      <w:start w:val="1"/>
      <w:numFmt w:val="bullet"/>
      <w:lvlText w:val="o"/>
      <w:lvlJc w:val="left"/>
      <w:pPr>
        <w:ind w:left="1440" w:hanging="360"/>
      </w:pPr>
      <w:rPr>
        <w:rFonts w:ascii="Courier New" w:hAnsi="Courier New" w:hint="default"/>
      </w:rPr>
    </w:lvl>
    <w:lvl w:ilvl="2" w:tplc="344CA8D8">
      <w:start w:val="1"/>
      <w:numFmt w:val="bullet"/>
      <w:lvlText w:val=""/>
      <w:lvlJc w:val="left"/>
      <w:pPr>
        <w:ind w:left="2160" w:hanging="360"/>
      </w:pPr>
      <w:rPr>
        <w:rFonts w:ascii="Wingdings" w:hAnsi="Wingdings" w:hint="default"/>
      </w:rPr>
    </w:lvl>
    <w:lvl w:ilvl="3" w:tplc="D0A4C0F6">
      <w:start w:val="1"/>
      <w:numFmt w:val="bullet"/>
      <w:lvlText w:val=""/>
      <w:lvlJc w:val="left"/>
      <w:pPr>
        <w:ind w:left="2880" w:hanging="360"/>
      </w:pPr>
      <w:rPr>
        <w:rFonts w:ascii="Symbol" w:hAnsi="Symbol" w:hint="default"/>
      </w:rPr>
    </w:lvl>
    <w:lvl w:ilvl="4" w:tplc="0F5C9788">
      <w:start w:val="1"/>
      <w:numFmt w:val="bullet"/>
      <w:lvlText w:val="o"/>
      <w:lvlJc w:val="left"/>
      <w:pPr>
        <w:ind w:left="3600" w:hanging="360"/>
      </w:pPr>
      <w:rPr>
        <w:rFonts w:ascii="Courier New" w:hAnsi="Courier New" w:hint="default"/>
      </w:rPr>
    </w:lvl>
    <w:lvl w:ilvl="5" w:tplc="D640D48E">
      <w:start w:val="1"/>
      <w:numFmt w:val="bullet"/>
      <w:lvlText w:val=""/>
      <w:lvlJc w:val="left"/>
      <w:pPr>
        <w:ind w:left="4320" w:hanging="360"/>
      </w:pPr>
      <w:rPr>
        <w:rFonts w:ascii="Wingdings" w:hAnsi="Wingdings" w:hint="default"/>
      </w:rPr>
    </w:lvl>
    <w:lvl w:ilvl="6" w:tplc="C9540F00">
      <w:start w:val="1"/>
      <w:numFmt w:val="bullet"/>
      <w:lvlText w:val=""/>
      <w:lvlJc w:val="left"/>
      <w:pPr>
        <w:ind w:left="5040" w:hanging="360"/>
      </w:pPr>
      <w:rPr>
        <w:rFonts w:ascii="Symbol" w:hAnsi="Symbol" w:hint="default"/>
      </w:rPr>
    </w:lvl>
    <w:lvl w:ilvl="7" w:tplc="C4544BCE">
      <w:start w:val="1"/>
      <w:numFmt w:val="bullet"/>
      <w:lvlText w:val="o"/>
      <w:lvlJc w:val="left"/>
      <w:pPr>
        <w:ind w:left="5760" w:hanging="360"/>
      </w:pPr>
      <w:rPr>
        <w:rFonts w:ascii="Courier New" w:hAnsi="Courier New" w:hint="default"/>
      </w:rPr>
    </w:lvl>
    <w:lvl w:ilvl="8" w:tplc="A69C6348">
      <w:start w:val="1"/>
      <w:numFmt w:val="bullet"/>
      <w:lvlText w:val=""/>
      <w:lvlJc w:val="left"/>
      <w:pPr>
        <w:ind w:left="6480" w:hanging="360"/>
      </w:pPr>
      <w:rPr>
        <w:rFonts w:ascii="Wingdings" w:hAnsi="Wingdings" w:hint="default"/>
      </w:rPr>
    </w:lvl>
  </w:abstractNum>
  <w:abstractNum w:abstractNumId="11" w15:restartNumberingAfterBreak="0">
    <w:nsid w:val="59E851DE"/>
    <w:multiLevelType w:val="hybridMultilevel"/>
    <w:tmpl w:val="FFFFFFFF"/>
    <w:lvl w:ilvl="0" w:tplc="E02EF900">
      <w:start w:val="1"/>
      <w:numFmt w:val="bullet"/>
      <w:lvlText w:val="·"/>
      <w:lvlJc w:val="left"/>
      <w:pPr>
        <w:ind w:left="720" w:hanging="360"/>
      </w:pPr>
      <w:rPr>
        <w:rFonts w:ascii="Symbol" w:hAnsi="Symbol" w:hint="default"/>
      </w:rPr>
    </w:lvl>
    <w:lvl w:ilvl="1" w:tplc="0B80A07A">
      <w:start w:val="1"/>
      <w:numFmt w:val="bullet"/>
      <w:lvlText w:val="o"/>
      <w:lvlJc w:val="left"/>
      <w:pPr>
        <w:ind w:left="1440" w:hanging="360"/>
      </w:pPr>
      <w:rPr>
        <w:rFonts w:ascii="Courier New" w:hAnsi="Courier New" w:hint="default"/>
      </w:rPr>
    </w:lvl>
    <w:lvl w:ilvl="2" w:tplc="D3284C7A">
      <w:start w:val="1"/>
      <w:numFmt w:val="bullet"/>
      <w:lvlText w:val=""/>
      <w:lvlJc w:val="left"/>
      <w:pPr>
        <w:ind w:left="2160" w:hanging="360"/>
      </w:pPr>
      <w:rPr>
        <w:rFonts w:ascii="Wingdings" w:hAnsi="Wingdings" w:hint="default"/>
      </w:rPr>
    </w:lvl>
    <w:lvl w:ilvl="3" w:tplc="78DAC31C">
      <w:start w:val="1"/>
      <w:numFmt w:val="bullet"/>
      <w:lvlText w:val=""/>
      <w:lvlJc w:val="left"/>
      <w:pPr>
        <w:ind w:left="2880" w:hanging="360"/>
      </w:pPr>
      <w:rPr>
        <w:rFonts w:ascii="Symbol" w:hAnsi="Symbol" w:hint="default"/>
      </w:rPr>
    </w:lvl>
    <w:lvl w:ilvl="4" w:tplc="9D0415F4">
      <w:start w:val="1"/>
      <w:numFmt w:val="bullet"/>
      <w:lvlText w:val="o"/>
      <w:lvlJc w:val="left"/>
      <w:pPr>
        <w:ind w:left="3600" w:hanging="360"/>
      </w:pPr>
      <w:rPr>
        <w:rFonts w:ascii="Courier New" w:hAnsi="Courier New" w:hint="default"/>
      </w:rPr>
    </w:lvl>
    <w:lvl w:ilvl="5" w:tplc="7264EB24">
      <w:start w:val="1"/>
      <w:numFmt w:val="bullet"/>
      <w:lvlText w:val=""/>
      <w:lvlJc w:val="left"/>
      <w:pPr>
        <w:ind w:left="4320" w:hanging="360"/>
      </w:pPr>
      <w:rPr>
        <w:rFonts w:ascii="Wingdings" w:hAnsi="Wingdings" w:hint="default"/>
      </w:rPr>
    </w:lvl>
    <w:lvl w:ilvl="6" w:tplc="55203C08">
      <w:start w:val="1"/>
      <w:numFmt w:val="bullet"/>
      <w:lvlText w:val=""/>
      <w:lvlJc w:val="left"/>
      <w:pPr>
        <w:ind w:left="5040" w:hanging="360"/>
      </w:pPr>
      <w:rPr>
        <w:rFonts w:ascii="Symbol" w:hAnsi="Symbol" w:hint="default"/>
      </w:rPr>
    </w:lvl>
    <w:lvl w:ilvl="7" w:tplc="7B6E94EE">
      <w:start w:val="1"/>
      <w:numFmt w:val="bullet"/>
      <w:lvlText w:val="o"/>
      <w:lvlJc w:val="left"/>
      <w:pPr>
        <w:ind w:left="5760" w:hanging="360"/>
      </w:pPr>
      <w:rPr>
        <w:rFonts w:ascii="Courier New" w:hAnsi="Courier New" w:hint="default"/>
      </w:rPr>
    </w:lvl>
    <w:lvl w:ilvl="8" w:tplc="13BEBADC">
      <w:start w:val="1"/>
      <w:numFmt w:val="bullet"/>
      <w:lvlText w:val=""/>
      <w:lvlJc w:val="left"/>
      <w:pPr>
        <w:ind w:left="6480" w:hanging="360"/>
      </w:pPr>
      <w:rPr>
        <w:rFonts w:ascii="Wingdings" w:hAnsi="Wingdings" w:hint="default"/>
      </w:rPr>
    </w:lvl>
  </w:abstractNum>
  <w:abstractNum w:abstractNumId="12" w15:restartNumberingAfterBreak="0">
    <w:nsid w:val="61136D83"/>
    <w:multiLevelType w:val="hybridMultilevel"/>
    <w:tmpl w:val="ECF87E5E"/>
    <w:lvl w:ilvl="0" w:tplc="6E1223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DB103C"/>
    <w:multiLevelType w:val="hybridMultilevel"/>
    <w:tmpl w:val="18D28D20"/>
    <w:lvl w:ilvl="0" w:tplc="6E1223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12"/>
  </w:num>
  <w:num w:numId="5">
    <w:abstractNumId w:val="5"/>
  </w:num>
  <w:num w:numId="6">
    <w:abstractNumId w:val="8"/>
  </w:num>
  <w:num w:numId="7">
    <w:abstractNumId w:val="13"/>
  </w:num>
  <w:num w:numId="8">
    <w:abstractNumId w:val="6"/>
  </w:num>
  <w:num w:numId="9">
    <w:abstractNumId w:val="2"/>
  </w:num>
  <w:num w:numId="10">
    <w:abstractNumId w:val="7"/>
  </w:num>
  <w:num w:numId="11">
    <w:abstractNumId w:val="3"/>
  </w:num>
  <w:num w:numId="12">
    <w:abstractNumId w:val="0"/>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AC"/>
    <w:rsid w:val="00002C38"/>
    <w:rsid w:val="00036B14"/>
    <w:rsid w:val="000C5026"/>
    <w:rsid w:val="000D6590"/>
    <w:rsid w:val="001050DE"/>
    <w:rsid w:val="00126E72"/>
    <w:rsid w:val="00147570"/>
    <w:rsid w:val="00162EF7"/>
    <w:rsid w:val="00170649"/>
    <w:rsid w:val="00191204"/>
    <w:rsid w:val="00191483"/>
    <w:rsid w:val="001931B8"/>
    <w:rsid w:val="00193F12"/>
    <w:rsid w:val="001B69A9"/>
    <w:rsid w:val="001D1C10"/>
    <w:rsid w:val="001D20AD"/>
    <w:rsid w:val="001E401A"/>
    <w:rsid w:val="00212E49"/>
    <w:rsid w:val="002316E7"/>
    <w:rsid w:val="00236D6D"/>
    <w:rsid w:val="00240DFB"/>
    <w:rsid w:val="00253965"/>
    <w:rsid w:val="002730A4"/>
    <w:rsid w:val="00277371"/>
    <w:rsid w:val="00280A21"/>
    <w:rsid w:val="002902F0"/>
    <w:rsid w:val="0029258B"/>
    <w:rsid w:val="00293803"/>
    <w:rsid w:val="0029554E"/>
    <w:rsid w:val="002A1906"/>
    <w:rsid w:val="002E51D9"/>
    <w:rsid w:val="002F0E78"/>
    <w:rsid w:val="00300E2A"/>
    <w:rsid w:val="003475A9"/>
    <w:rsid w:val="00380EE3"/>
    <w:rsid w:val="00385B1A"/>
    <w:rsid w:val="00390EB8"/>
    <w:rsid w:val="003C0B6B"/>
    <w:rsid w:val="00412F68"/>
    <w:rsid w:val="004435BF"/>
    <w:rsid w:val="00455518"/>
    <w:rsid w:val="0045671E"/>
    <w:rsid w:val="004603C0"/>
    <w:rsid w:val="00460468"/>
    <w:rsid w:val="004653A7"/>
    <w:rsid w:val="004A6028"/>
    <w:rsid w:val="004C2BAD"/>
    <w:rsid w:val="004E4606"/>
    <w:rsid w:val="005553B9"/>
    <w:rsid w:val="00555F4C"/>
    <w:rsid w:val="00592FBA"/>
    <w:rsid w:val="005B55EC"/>
    <w:rsid w:val="005C17FD"/>
    <w:rsid w:val="00601E73"/>
    <w:rsid w:val="006031E5"/>
    <w:rsid w:val="006138F4"/>
    <w:rsid w:val="006E28A1"/>
    <w:rsid w:val="00751AC9"/>
    <w:rsid w:val="007573AC"/>
    <w:rsid w:val="00757DA2"/>
    <w:rsid w:val="00767150"/>
    <w:rsid w:val="0077568A"/>
    <w:rsid w:val="00782F2A"/>
    <w:rsid w:val="007960BA"/>
    <w:rsid w:val="007C5A53"/>
    <w:rsid w:val="007D18E9"/>
    <w:rsid w:val="00804EA3"/>
    <w:rsid w:val="00857C78"/>
    <w:rsid w:val="008A0A67"/>
    <w:rsid w:val="008E6EC7"/>
    <w:rsid w:val="008F2DE6"/>
    <w:rsid w:val="008F519B"/>
    <w:rsid w:val="00961560"/>
    <w:rsid w:val="009636F5"/>
    <w:rsid w:val="00983034"/>
    <w:rsid w:val="009A3A41"/>
    <w:rsid w:val="009C4B4E"/>
    <w:rsid w:val="009E25C8"/>
    <w:rsid w:val="00A26381"/>
    <w:rsid w:val="00A40E41"/>
    <w:rsid w:val="00A51963"/>
    <w:rsid w:val="00A87413"/>
    <w:rsid w:val="00AC3435"/>
    <w:rsid w:val="00B130B3"/>
    <w:rsid w:val="00B514DE"/>
    <w:rsid w:val="00B641B1"/>
    <w:rsid w:val="00BA1F50"/>
    <w:rsid w:val="00BD241D"/>
    <w:rsid w:val="00BD6AAB"/>
    <w:rsid w:val="00BE185A"/>
    <w:rsid w:val="00C11640"/>
    <w:rsid w:val="00C62A44"/>
    <w:rsid w:val="00C804A5"/>
    <w:rsid w:val="00C876BC"/>
    <w:rsid w:val="00CA7C21"/>
    <w:rsid w:val="00CD3817"/>
    <w:rsid w:val="00CD4D6A"/>
    <w:rsid w:val="00CF60DB"/>
    <w:rsid w:val="00D12249"/>
    <w:rsid w:val="00D229B8"/>
    <w:rsid w:val="00D43962"/>
    <w:rsid w:val="00D57B28"/>
    <w:rsid w:val="00DC151C"/>
    <w:rsid w:val="00DC36F5"/>
    <w:rsid w:val="00DD7123"/>
    <w:rsid w:val="00E109DC"/>
    <w:rsid w:val="00E10EBA"/>
    <w:rsid w:val="00E15FFD"/>
    <w:rsid w:val="00E27C8C"/>
    <w:rsid w:val="00E41E4F"/>
    <w:rsid w:val="00E7170F"/>
    <w:rsid w:val="00E71A6E"/>
    <w:rsid w:val="00E83F71"/>
    <w:rsid w:val="00EA49BD"/>
    <w:rsid w:val="00ED1D86"/>
    <w:rsid w:val="00EE09D1"/>
    <w:rsid w:val="00F04352"/>
    <w:rsid w:val="00F14177"/>
    <w:rsid w:val="00F72E9A"/>
    <w:rsid w:val="00FB615C"/>
    <w:rsid w:val="00FC7BA7"/>
    <w:rsid w:val="00FE3A4E"/>
    <w:rsid w:val="021B6D65"/>
    <w:rsid w:val="024AD374"/>
    <w:rsid w:val="02A50134"/>
    <w:rsid w:val="0355AD27"/>
    <w:rsid w:val="0433C95C"/>
    <w:rsid w:val="049942CE"/>
    <w:rsid w:val="05770219"/>
    <w:rsid w:val="05FF83C7"/>
    <w:rsid w:val="07991800"/>
    <w:rsid w:val="095400EF"/>
    <w:rsid w:val="0998FFA3"/>
    <w:rsid w:val="0DFD8239"/>
    <w:rsid w:val="0E925C92"/>
    <w:rsid w:val="0F1D13BE"/>
    <w:rsid w:val="121F639B"/>
    <w:rsid w:val="130C35EE"/>
    <w:rsid w:val="13647351"/>
    <w:rsid w:val="15711F77"/>
    <w:rsid w:val="1655D90C"/>
    <w:rsid w:val="172138E9"/>
    <w:rsid w:val="19DB94DA"/>
    <w:rsid w:val="1A37959D"/>
    <w:rsid w:val="1B6CB1B5"/>
    <w:rsid w:val="1B7AEC9C"/>
    <w:rsid w:val="1C847E5E"/>
    <w:rsid w:val="1D75DA90"/>
    <w:rsid w:val="1DAD3999"/>
    <w:rsid w:val="1F2C4E79"/>
    <w:rsid w:val="1F480014"/>
    <w:rsid w:val="1FC2823B"/>
    <w:rsid w:val="1FE89E15"/>
    <w:rsid w:val="204E5DBF"/>
    <w:rsid w:val="20CF6D8B"/>
    <w:rsid w:val="236CD624"/>
    <w:rsid w:val="274636F3"/>
    <w:rsid w:val="275387B0"/>
    <w:rsid w:val="275DF4B6"/>
    <w:rsid w:val="28596FA4"/>
    <w:rsid w:val="288F2E92"/>
    <w:rsid w:val="2931E1E6"/>
    <w:rsid w:val="2A55A6ED"/>
    <w:rsid w:val="2B13F8F6"/>
    <w:rsid w:val="2B2B877C"/>
    <w:rsid w:val="2C19A816"/>
    <w:rsid w:val="2E124132"/>
    <w:rsid w:val="2E4E4AA9"/>
    <w:rsid w:val="2F7B7954"/>
    <w:rsid w:val="30CF5D55"/>
    <w:rsid w:val="31EBC1FF"/>
    <w:rsid w:val="32FDD268"/>
    <w:rsid w:val="334060DF"/>
    <w:rsid w:val="336AADCF"/>
    <w:rsid w:val="3418E25B"/>
    <w:rsid w:val="35067E30"/>
    <w:rsid w:val="35AABF48"/>
    <w:rsid w:val="371F11BA"/>
    <w:rsid w:val="3786FA5F"/>
    <w:rsid w:val="38B6D1F9"/>
    <w:rsid w:val="3C19BB3C"/>
    <w:rsid w:val="3D3802CD"/>
    <w:rsid w:val="3ECD9A1B"/>
    <w:rsid w:val="40203274"/>
    <w:rsid w:val="42053ADD"/>
    <w:rsid w:val="429760FE"/>
    <w:rsid w:val="42F1104A"/>
    <w:rsid w:val="431CA138"/>
    <w:rsid w:val="43676571"/>
    <w:rsid w:val="4379A7FA"/>
    <w:rsid w:val="43A10B3E"/>
    <w:rsid w:val="447450C1"/>
    <w:rsid w:val="470B9DCF"/>
    <w:rsid w:val="49969C66"/>
    <w:rsid w:val="4A082623"/>
    <w:rsid w:val="4A64379F"/>
    <w:rsid w:val="4AA6352F"/>
    <w:rsid w:val="4B040FB5"/>
    <w:rsid w:val="4C420590"/>
    <w:rsid w:val="4C6AEAD3"/>
    <w:rsid w:val="4F635EC6"/>
    <w:rsid w:val="5115B221"/>
    <w:rsid w:val="51363835"/>
    <w:rsid w:val="513C1E91"/>
    <w:rsid w:val="51991BE7"/>
    <w:rsid w:val="51CE8F98"/>
    <w:rsid w:val="52994F66"/>
    <w:rsid w:val="52F5F93D"/>
    <w:rsid w:val="54EA4300"/>
    <w:rsid w:val="5747165B"/>
    <w:rsid w:val="596616FF"/>
    <w:rsid w:val="59EED157"/>
    <w:rsid w:val="5A6A114D"/>
    <w:rsid w:val="5DA51030"/>
    <w:rsid w:val="5F91E336"/>
    <w:rsid w:val="6148E962"/>
    <w:rsid w:val="6159F62B"/>
    <w:rsid w:val="619D460C"/>
    <w:rsid w:val="62C63FE8"/>
    <w:rsid w:val="62E4B9C3"/>
    <w:rsid w:val="633C321D"/>
    <w:rsid w:val="66A8DDAE"/>
    <w:rsid w:val="66D8A8B0"/>
    <w:rsid w:val="66FDDAEF"/>
    <w:rsid w:val="6900F80C"/>
    <w:rsid w:val="6929CAE4"/>
    <w:rsid w:val="69A2C881"/>
    <w:rsid w:val="6A278701"/>
    <w:rsid w:val="6A9CC86D"/>
    <w:rsid w:val="6AB337C6"/>
    <w:rsid w:val="6BC2AF9E"/>
    <w:rsid w:val="6BD14C12"/>
    <w:rsid w:val="6D53906A"/>
    <w:rsid w:val="6D5AB690"/>
    <w:rsid w:val="76254D68"/>
    <w:rsid w:val="767E5F68"/>
    <w:rsid w:val="768E6350"/>
    <w:rsid w:val="77347C29"/>
    <w:rsid w:val="77C833FD"/>
    <w:rsid w:val="789A3E25"/>
    <w:rsid w:val="78D04C8A"/>
    <w:rsid w:val="7AF4B49B"/>
    <w:rsid w:val="7B8C0ACC"/>
    <w:rsid w:val="7BEAAFB4"/>
    <w:rsid w:val="7DAD82DE"/>
    <w:rsid w:val="7E042495"/>
    <w:rsid w:val="7E482BBA"/>
    <w:rsid w:val="7EC5278F"/>
    <w:rsid w:val="7EE3C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14BE3"/>
  <w15:chartTrackingRefBased/>
  <w15:docId w15:val="{EC051576-2573-4542-8966-74E679B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3A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573A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3AC"/>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59"/>
    <w:rsid w:val="0029258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58B"/>
    <w:pPr>
      <w:ind w:left="720"/>
      <w:contextualSpacing/>
    </w:pPr>
  </w:style>
  <w:style w:type="table" w:customStyle="1" w:styleId="TableGrid3">
    <w:name w:val="Table Grid3"/>
    <w:basedOn w:val="TableNormal"/>
    <w:next w:val="TableGrid"/>
    <w:uiPriority w:val="59"/>
    <w:rsid w:val="00E7170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C2BA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8E9"/>
  </w:style>
  <w:style w:type="paragraph" w:styleId="Footer">
    <w:name w:val="footer"/>
    <w:basedOn w:val="Normal"/>
    <w:link w:val="FooterChar"/>
    <w:uiPriority w:val="99"/>
    <w:unhideWhenUsed/>
    <w:rsid w:val="007D1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8E9"/>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treatmentguidelines.nih.gov/therapies/statement-on-patient-prioritization-for-outpatient-therapi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bing.com/images/search?q=wellspan+pharmacy+logo&amp;id=16577F974F409CA93AB5378C35A07FC2D7A5C1F7&amp;FORM=IQFRB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oronavirus/2019-ncov/vaccines/recommendations/immun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1E5CD70597C14A88CA75DE1D08DF9D" ma:contentTypeVersion="13" ma:contentTypeDescription="Create a new document." ma:contentTypeScope="" ma:versionID="56a780389bac8b324db16590b8403f9b">
  <xsd:schema xmlns:xsd="http://www.w3.org/2001/XMLSchema" xmlns:xs="http://www.w3.org/2001/XMLSchema" xmlns:p="http://schemas.microsoft.com/office/2006/metadata/properties" xmlns:ns2="3ddd9292-2ab6-45ba-bb57-0fd73266a364" xmlns:ns3="791a09ce-9eb8-4af4-91f9-2584de8ec43c" targetNamespace="http://schemas.microsoft.com/office/2006/metadata/properties" ma:root="true" ma:fieldsID="42e78db935119bdda50df73fc844361e" ns2:_="" ns3:_="">
    <xsd:import namespace="3ddd9292-2ab6-45ba-bb57-0fd73266a364"/>
    <xsd:import namespace="791a09ce-9eb8-4af4-91f9-2584de8ec4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d9292-2ab6-45ba-bb57-0fd73266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1a09ce-9eb8-4af4-91f9-2584de8ec43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91a09ce-9eb8-4af4-91f9-2584de8ec43c">
      <UserInfo>
        <DisplayName>Thornton, Anna R</DisplayName>
        <AccountId>29</AccountId>
        <AccountType/>
      </UserInfo>
    </SharedWithUsers>
  </documentManagement>
</p:properties>
</file>

<file path=customXml/itemProps1.xml><?xml version="1.0" encoding="utf-8"?>
<ds:datastoreItem xmlns:ds="http://schemas.openxmlformats.org/officeDocument/2006/customXml" ds:itemID="{2C9CEA75-A6B9-4A38-9A6E-AAB74C28F234}">
  <ds:schemaRefs>
    <ds:schemaRef ds:uri="http://schemas.microsoft.com/sharepoint/v3/contenttype/forms"/>
  </ds:schemaRefs>
</ds:datastoreItem>
</file>

<file path=customXml/itemProps2.xml><?xml version="1.0" encoding="utf-8"?>
<ds:datastoreItem xmlns:ds="http://schemas.openxmlformats.org/officeDocument/2006/customXml" ds:itemID="{AA71E75C-6294-4218-A179-1D6E366A9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d9292-2ab6-45ba-bb57-0fd73266a364"/>
    <ds:schemaRef ds:uri="791a09ce-9eb8-4af4-91f9-2584de8ec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0557A7-5A11-43C4-B347-0260FE42F614}">
  <ds:schemaRefs>
    <ds:schemaRef ds:uri="http://schemas.microsoft.com/office/2006/metadata/properties"/>
    <ds:schemaRef ds:uri="http://schemas.microsoft.com/office/infopath/2007/PartnerControls"/>
    <ds:schemaRef ds:uri="791a09ce-9eb8-4af4-91f9-2584de8ec43c"/>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2395</Words>
  <Characters>13653</Characters>
  <Application>Microsoft Office Word</Application>
  <DocSecurity>4</DocSecurity>
  <Lines>113</Lines>
  <Paragraphs>32</Paragraphs>
  <ScaleCrop>false</ScaleCrop>
  <Company/>
  <LinksUpToDate>false</LinksUpToDate>
  <CharactersWithSpaces>16016</CharactersWithSpaces>
  <SharedDoc>false</SharedDoc>
  <HLinks>
    <vt:vector size="12" baseType="variant">
      <vt:variant>
        <vt:i4>6357094</vt:i4>
      </vt:variant>
      <vt:variant>
        <vt:i4>3</vt:i4>
      </vt:variant>
      <vt:variant>
        <vt:i4>0</vt:i4>
      </vt:variant>
      <vt:variant>
        <vt:i4>5</vt:i4>
      </vt:variant>
      <vt:variant>
        <vt:lpwstr>https://www.cdc.gov/coronavirus/2019-ncov/vaccines/recommendations/immuno.html</vt:lpwstr>
      </vt:variant>
      <vt:variant>
        <vt:lpwstr/>
      </vt:variant>
      <vt:variant>
        <vt:i4>6684728</vt:i4>
      </vt:variant>
      <vt:variant>
        <vt:i4>0</vt:i4>
      </vt:variant>
      <vt:variant>
        <vt:i4>0</vt:i4>
      </vt:variant>
      <vt:variant>
        <vt:i4>5</vt:i4>
      </vt:variant>
      <vt:variant>
        <vt:lpwstr>https://www.covid19treatmentguidelines.nih.gov/therapies/statement-on-patient-prioritization-for-outpatient-therapies/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Goldfarb, Stacey C</dc:creator>
  <cp:keywords/>
  <dc:description/>
  <cp:lastModifiedBy>Thornton, Anna R</cp:lastModifiedBy>
  <cp:revision>62</cp:revision>
  <dcterms:created xsi:type="dcterms:W3CDTF">2021-06-25T22:52:00Z</dcterms:created>
  <dcterms:modified xsi:type="dcterms:W3CDTF">2022-01-13T17:23:00Z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0x010100FD1E5CD70597C14A88CA75DE1D08DF9D</vt:lpwstr>
  </property>
</Properties>
</file>